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3F6" w:rsidRDefault="00454D47" w:rsidP="008B23F6">
      <w:pPr>
        <w:pStyle w:val="Corpodeltesto3"/>
      </w:pPr>
      <w:bookmarkStart w:id="0" w:name="_Toc420853828"/>
      <w:r>
        <w:t>ALLEGATO</w:t>
      </w:r>
      <w:r w:rsidR="008B23F6" w:rsidRPr="00C31F8E">
        <w:t xml:space="preserve"> </w:t>
      </w:r>
      <w:r w:rsidR="008B23F6">
        <w:t>2</w:t>
      </w:r>
    </w:p>
    <w:p w:rsidR="008B23F6" w:rsidRDefault="008B23F6" w:rsidP="008B23F6">
      <w:pPr>
        <w:pStyle w:val="Corpodeltesto3"/>
      </w:pPr>
    </w:p>
    <w:p w:rsidR="008B23F6" w:rsidRDefault="008B23F6" w:rsidP="00EF0655">
      <w:pPr>
        <w:pStyle w:val="Corpodeltesto3"/>
        <w:rPr>
          <w:spacing w:val="-7"/>
          <w:sz w:val="22"/>
          <w:szCs w:val="22"/>
        </w:rPr>
      </w:pPr>
      <w:r>
        <w:t>CRITERI DI VALUTAZIONE</w:t>
      </w:r>
    </w:p>
    <w:bookmarkEnd w:id="0"/>
    <w:p w:rsidR="009B7D03" w:rsidRDefault="009B7D03" w:rsidP="000C6C1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C64F8" w:rsidRPr="000C6C1E" w:rsidRDefault="00151583" w:rsidP="000C6C1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C6C1E">
        <w:rPr>
          <w:rFonts w:ascii="Arial" w:hAnsi="Arial" w:cs="Arial"/>
          <w:sz w:val="20"/>
          <w:szCs w:val="20"/>
        </w:rPr>
        <w:t>Relativamente alla valutazione tecnico-qualitativa sono definiti</w:t>
      </w:r>
      <w:r w:rsidR="000C6785">
        <w:rPr>
          <w:rFonts w:ascii="Arial" w:hAnsi="Arial" w:cs="Arial"/>
          <w:sz w:val="20"/>
          <w:szCs w:val="20"/>
        </w:rPr>
        <w:t xml:space="preserve"> </w:t>
      </w:r>
      <w:r w:rsidRPr="000C6C1E">
        <w:rPr>
          <w:rFonts w:ascii="Arial" w:hAnsi="Arial" w:cs="Arial"/>
          <w:sz w:val="20"/>
          <w:szCs w:val="20"/>
        </w:rPr>
        <w:t xml:space="preserve">i seguenti </w:t>
      </w:r>
      <w:r w:rsidR="000C6C1E" w:rsidRPr="000C6C1E">
        <w:rPr>
          <w:rFonts w:ascii="Arial" w:hAnsi="Arial" w:cs="Arial"/>
          <w:sz w:val="20"/>
          <w:szCs w:val="20"/>
        </w:rPr>
        <w:t>c</w:t>
      </w:r>
      <w:r w:rsidRPr="000C6C1E">
        <w:rPr>
          <w:rFonts w:ascii="Arial" w:hAnsi="Arial" w:cs="Arial"/>
          <w:sz w:val="20"/>
          <w:szCs w:val="20"/>
        </w:rPr>
        <w:t>riteri.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693"/>
        <w:gridCol w:w="709"/>
        <w:gridCol w:w="4252"/>
      </w:tblGrid>
      <w:tr w:rsidR="00952890" w:rsidRPr="001B3D5D" w:rsidTr="00952890">
        <w:trPr>
          <w:trHeight w:val="861"/>
        </w:trPr>
        <w:tc>
          <w:tcPr>
            <w:tcW w:w="709" w:type="dxa"/>
            <w:shd w:val="clear" w:color="auto" w:fill="auto"/>
            <w:vAlign w:val="center"/>
          </w:tcPr>
          <w:p w:rsidR="00952890" w:rsidRPr="001B3D5D" w:rsidRDefault="00952890" w:rsidP="001B3D5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1B3D5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ID</w:t>
            </w: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   </w:t>
            </w:r>
            <w:r w:rsidRPr="001B3D5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1B3D5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CPi</w:t>
            </w:r>
            <w:proofErr w:type="spellEnd"/>
            <w:r w:rsidRPr="001B3D5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52890" w:rsidRPr="001B3D5D" w:rsidRDefault="00952890" w:rsidP="001B3D5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1B3D5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PARAMETRO    </w:t>
            </w: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    </w:t>
            </w:r>
            <w:r w:rsidRPr="001B3D5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1B3D5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Pi</w:t>
            </w:r>
            <w:proofErr w:type="spellEnd"/>
            <w:r w:rsidRPr="001B3D5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52890" w:rsidRPr="002608E8" w:rsidRDefault="00952890" w:rsidP="002608E8">
            <w:pPr>
              <w:pStyle w:val="Nessunaspaziatura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08E8">
              <w:rPr>
                <w:rFonts w:ascii="Arial" w:hAnsi="Arial" w:cs="Arial"/>
                <w:b/>
                <w:sz w:val="16"/>
                <w:szCs w:val="16"/>
              </w:rPr>
              <w:t xml:space="preserve">DESCRIZIONE DELLA CARATTERISTICA TECNICO-QUALITATIVA     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       </w:t>
            </w:r>
            <w:r w:rsidRPr="002608E8">
              <w:rPr>
                <w:rFonts w:ascii="Arial" w:hAnsi="Arial" w:cs="Arial"/>
                <w:b/>
                <w:sz w:val="16"/>
                <w:szCs w:val="16"/>
              </w:rPr>
              <w:t xml:space="preserve">    (Di)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52890" w:rsidRPr="001B3D5D" w:rsidRDefault="00952890" w:rsidP="00831D5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PESI</w:t>
            </w:r>
            <w:r w:rsidRPr="001B3D5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1B3D5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PSi</w:t>
            </w:r>
            <w:proofErr w:type="spellEnd"/>
            <w:r w:rsidRPr="001B3D5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4252" w:type="dxa"/>
            <w:vAlign w:val="center"/>
          </w:tcPr>
          <w:p w:rsidR="00952890" w:rsidRPr="001B3D5D" w:rsidRDefault="00952890" w:rsidP="004C64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COEFFICIENTI E</w:t>
            </w:r>
            <w:r w:rsidRPr="001B3D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CRITERI</w:t>
            </w:r>
            <w:r w:rsidRPr="001B3D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 xml:space="preserve"> DI SODDISFACIMENTO (Vi)</w:t>
            </w:r>
          </w:p>
        </w:tc>
      </w:tr>
      <w:tr w:rsidR="00164288" w:rsidRPr="001B3D5D" w:rsidTr="0001686F">
        <w:trPr>
          <w:trHeight w:val="1177"/>
        </w:trPr>
        <w:tc>
          <w:tcPr>
            <w:tcW w:w="709" w:type="dxa"/>
            <w:shd w:val="clear" w:color="auto" w:fill="auto"/>
            <w:vAlign w:val="center"/>
          </w:tcPr>
          <w:p w:rsidR="00164288" w:rsidRPr="0058356C" w:rsidRDefault="00164288" w:rsidP="0058356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>CP1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64288" w:rsidRPr="0058356C" w:rsidRDefault="00164288" w:rsidP="004759F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>CARATTERISTICHE TECNICHE-PRESTAZIONALI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64288" w:rsidRPr="0058356C" w:rsidRDefault="00597373" w:rsidP="005B618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Sistem</w:t>
            </w:r>
            <w:r w:rsidR="005B6185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diagnostic</w:t>
            </w:r>
            <w:r w:rsidR="005B6185">
              <w:rPr>
                <w:rFonts w:ascii="Arial" w:hAnsi="Arial" w:cs="Arial"/>
                <w:color w:val="000000"/>
                <w:sz w:val="16"/>
                <w:szCs w:val="16"/>
              </w:rPr>
              <w:t>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con metodica in chemiluminescenza</w:t>
            </w:r>
            <w:r w:rsidR="0063656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64288" w:rsidRPr="003E634D" w:rsidRDefault="00F0277E" w:rsidP="009A1C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4252" w:type="dxa"/>
            <w:vAlign w:val="center"/>
          </w:tcPr>
          <w:p w:rsidR="00DB21F2" w:rsidRDefault="00164288" w:rsidP="00A9697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1: 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per chi propone </w:t>
            </w:r>
            <w:r w:rsidR="00551B7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la chemiluminescenza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  <w:r w:rsidR="00551B74">
              <w:rPr>
                <w:rFonts w:ascii="Arial" w:hAnsi="Arial" w:cs="Arial"/>
                <w:color w:val="000000"/>
                <w:sz w:val="16"/>
                <w:szCs w:val="16"/>
              </w:rPr>
              <w:t xml:space="preserve">per il dosaggio di tutti gli </w:t>
            </w:r>
            <w:proofErr w:type="spellStart"/>
            <w:r w:rsidR="00551B74">
              <w:rPr>
                <w:rFonts w:ascii="Arial" w:hAnsi="Arial" w:cs="Arial"/>
                <w:color w:val="000000"/>
                <w:sz w:val="16"/>
                <w:szCs w:val="16"/>
              </w:rPr>
              <w:t>analiti</w:t>
            </w:r>
            <w:proofErr w:type="spellEnd"/>
            <w:r w:rsidR="00551B74">
              <w:rPr>
                <w:rFonts w:ascii="Arial" w:hAnsi="Arial" w:cs="Arial"/>
                <w:color w:val="000000"/>
                <w:sz w:val="16"/>
                <w:szCs w:val="16"/>
              </w:rPr>
              <w:t xml:space="preserve"> richiesti (compresi gli opzionali)</w:t>
            </w:r>
          </w:p>
          <w:p w:rsidR="00551B74" w:rsidRDefault="00551B74" w:rsidP="00A9697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51B74" w:rsidRDefault="00551B74" w:rsidP="00551B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0,6: 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per chi propone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la chemiluminescenza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per il dosaggio di tutti i farmaci richiesti</w:t>
            </w:r>
          </w:p>
          <w:p w:rsidR="00DB21F2" w:rsidRDefault="00DB21F2" w:rsidP="00A969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164288" w:rsidRDefault="00DB21F2" w:rsidP="00A969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0,</w:t>
            </w:r>
            <w:r w:rsidR="00551B7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:</w:t>
            </w:r>
            <w:r w:rsidR="00164288"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  <w:r w:rsidR="00551B74"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per chi propone </w:t>
            </w:r>
            <w:r w:rsidR="00551B7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la chemiluminescenza</w:t>
            </w:r>
            <w:r w:rsidR="00551B74"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  <w:r w:rsidR="00551B7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almeno </w:t>
            </w:r>
            <w:r w:rsidR="00551B74">
              <w:rPr>
                <w:rFonts w:ascii="Arial" w:hAnsi="Arial" w:cs="Arial"/>
                <w:color w:val="000000"/>
                <w:sz w:val="16"/>
                <w:szCs w:val="16"/>
              </w:rPr>
              <w:t>per il dosaggio dei farmaci immunosoppressori</w:t>
            </w:r>
            <w:r w:rsidR="00164288"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164288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  </w:t>
            </w:r>
          </w:p>
          <w:p w:rsidR="00164288" w:rsidRDefault="00164288" w:rsidP="00A969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164288" w:rsidRPr="00250390" w:rsidRDefault="00164288" w:rsidP="00551B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: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per chi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non </w:t>
            </w:r>
            <w:r w:rsidR="00551B7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propone la metodica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richiesta</w:t>
            </w:r>
          </w:p>
        </w:tc>
      </w:tr>
      <w:tr w:rsidR="00F0277E" w:rsidRPr="001B3D5D" w:rsidTr="00F0277E">
        <w:trPr>
          <w:trHeight w:val="1286"/>
        </w:trPr>
        <w:tc>
          <w:tcPr>
            <w:tcW w:w="709" w:type="dxa"/>
            <w:shd w:val="clear" w:color="auto" w:fill="auto"/>
            <w:vAlign w:val="center"/>
          </w:tcPr>
          <w:p w:rsidR="00F0277E" w:rsidRPr="0058356C" w:rsidRDefault="00F0277E" w:rsidP="00FA70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>CP2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277E" w:rsidRPr="0058356C" w:rsidRDefault="00F0277E" w:rsidP="00B9407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>CARATTERISTICHE TECNICHE-PRESTAZIONALI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277E" w:rsidRDefault="00F0277E" w:rsidP="00A90C7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Produttività della strumentazione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277E" w:rsidRDefault="00F0277E" w:rsidP="009A1C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4252" w:type="dxa"/>
            <w:vAlign w:val="center"/>
          </w:tcPr>
          <w:p w:rsidR="00F0277E" w:rsidRDefault="00F0277E" w:rsidP="00F02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per chi propone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le performance migliori</w:t>
            </w:r>
          </w:p>
          <w:p w:rsidR="00F0277E" w:rsidRDefault="00F0277E" w:rsidP="00F02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</w:t>
            </w:r>
          </w:p>
          <w:p w:rsidR="00F0277E" w:rsidRDefault="00F0277E" w:rsidP="00F02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0: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per chi propone </w:t>
            </w:r>
            <w:r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le performance peggiori</w:t>
            </w:r>
          </w:p>
          <w:p w:rsidR="00F0277E" w:rsidRDefault="00F0277E" w:rsidP="00F02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F0277E" w:rsidRDefault="00F0277E" w:rsidP="00F02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Coefficiente parziale ai restanti secondo proporzionalità diretta</w:t>
            </w:r>
          </w:p>
        </w:tc>
      </w:tr>
      <w:tr w:rsidR="00F0277E" w:rsidRPr="001B3D5D" w:rsidTr="0001686F">
        <w:trPr>
          <w:trHeight w:val="1106"/>
        </w:trPr>
        <w:tc>
          <w:tcPr>
            <w:tcW w:w="709" w:type="dxa"/>
            <w:shd w:val="clear" w:color="auto" w:fill="auto"/>
            <w:vAlign w:val="center"/>
          </w:tcPr>
          <w:p w:rsidR="00F0277E" w:rsidRPr="0058356C" w:rsidRDefault="00F0277E" w:rsidP="00FA70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>CP3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277E" w:rsidRPr="0058356C" w:rsidRDefault="00F0277E" w:rsidP="00B9407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>CARATTER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ISTICHE TECNICHE-PRESTAZIONALI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277E" w:rsidRPr="00164288" w:rsidRDefault="00F0277E" w:rsidP="00A90C7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Estrazione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da sangue intero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dell’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analita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per dosaggio immunosoppressori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277E" w:rsidRPr="003E634D" w:rsidRDefault="005B6185" w:rsidP="009A1C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4252" w:type="dxa"/>
            <w:vAlign w:val="center"/>
          </w:tcPr>
          <w:p w:rsidR="00F0277E" w:rsidRDefault="00F0277E" w:rsidP="00A90C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E6257D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per chi propone estrazione tramite solventi, centrifugazione ed analisi del </w:t>
            </w:r>
            <w:proofErr w:type="spellStart"/>
            <w:r w:rsidRPr="00E6257D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sovranatante</w:t>
            </w:r>
            <w:proofErr w:type="spellEnd"/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  </w:t>
            </w:r>
          </w:p>
          <w:p w:rsidR="00F0277E" w:rsidRDefault="00F0277E" w:rsidP="00A90C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F0277E" w:rsidRPr="00250390" w:rsidRDefault="00F0277E" w:rsidP="00A90C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: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per chi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propone lisi delle emazie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F0277E" w:rsidRPr="001B3D5D" w:rsidTr="00551B74">
        <w:trPr>
          <w:trHeight w:val="876"/>
        </w:trPr>
        <w:tc>
          <w:tcPr>
            <w:tcW w:w="709" w:type="dxa"/>
            <w:shd w:val="clear" w:color="auto" w:fill="auto"/>
            <w:vAlign w:val="center"/>
          </w:tcPr>
          <w:p w:rsidR="00F0277E" w:rsidRPr="00222127" w:rsidRDefault="00F0277E" w:rsidP="00FA70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>CP4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277E" w:rsidRPr="0058356C" w:rsidRDefault="00F0277E" w:rsidP="00B9407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>CARATTER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ISTICHE TECNICHE-PRESTAZIONALI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277E" w:rsidRPr="0058356C" w:rsidRDefault="00F0277E" w:rsidP="00C96B7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4288">
              <w:rPr>
                <w:rFonts w:ascii="Arial" w:hAnsi="Arial" w:cs="Arial"/>
                <w:color w:val="000000"/>
                <w:sz w:val="16"/>
                <w:szCs w:val="16"/>
              </w:rPr>
              <w:t xml:space="preserve">Dispensazione dei campioni con </w:t>
            </w:r>
            <w:proofErr w:type="spellStart"/>
            <w:r w:rsidRPr="00164288">
              <w:rPr>
                <w:rFonts w:ascii="Arial" w:hAnsi="Arial" w:cs="Arial"/>
                <w:color w:val="000000"/>
                <w:sz w:val="16"/>
                <w:szCs w:val="16"/>
              </w:rPr>
              <w:t>carry</w:t>
            </w:r>
            <w:proofErr w:type="spellEnd"/>
            <w:r w:rsidRPr="00164288">
              <w:rPr>
                <w:rFonts w:ascii="Arial" w:hAnsi="Arial" w:cs="Arial"/>
                <w:color w:val="000000"/>
                <w:sz w:val="16"/>
                <w:szCs w:val="16"/>
              </w:rPr>
              <w:t>-over minimo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277E" w:rsidRPr="003E634D" w:rsidRDefault="00F0277E" w:rsidP="009A1C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4252" w:type="dxa"/>
            <w:vAlign w:val="center"/>
          </w:tcPr>
          <w:p w:rsidR="00F0277E" w:rsidRDefault="00F0277E" w:rsidP="00EF0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per chi propone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un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carry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-over ≤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ppm</w:t>
            </w:r>
            <w:proofErr w:type="spellEnd"/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F0277E" w:rsidRDefault="00F0277E" w:rsidP="00EF0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F0277E" w:rsidRPr="00250390" w:rsidRDefault="00F0277E" w:rsidP="00EF06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per chi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ha un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carry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-over &gt;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ppm</w:t>
            </w:r>
            <w:proofErr w:type="spellEnd"/>
          </w:p>
        </w:tc>
      </w:tr>
      <w:tr w:rsidR="00F0277E" w:rsidRPr="001B3D5D" w:rsidTr="0001686F">
        <w:trPr>
          <w:trHeight w:val="1072"/>
        </w:trPr>
        <w:tc>
          <w:tcPr>
            <w:tcW w:w="709" w:type="dxa"/>
            <w:shd w:val="clear" w:color="auto" w:fill="auto"/>
            <w:vAlign w:val="center"/>
          </w:tcPr>
          <w:p w:rsidR="00F0277E" w:rsidRPr="00222127" w:rsidRDefault="00F0277E" w:rsidP="00FA70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22127">
              <w:rPr>
                <w:rFonts w:ascii="Arial" w:hAnsi="Arial" w:cs="Arial"/>
                <w:color w:val="000000"/>
                <w:sz w:val="16"/>
                <w:szCs w:val="16"/>
              </w:rPr>
              <w:t>CP5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277E" w:rsidRPr="0058356C" w:rsidRDefault="00F0277E" w:rsidP="00D9029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>CARATTER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ISTICHE TECNICHE-PRESTAZIONALI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277E" w:rsidRPr="0058356C" w:rsidRDefault="00F0277E" w:rsidP="00D9029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Tempo necessario dallo stato di stand-by al pronto all’uso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277E" w:rsidRDefault="005B6185" w:rsidP="00D90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4252" w:type="dxa"/>
            <w:vAlign w:val="center"/>
          </w:tcPr>
          <w:p w:rsidR="00F0277E" w:rsidRDefault="00F0277E" w:rsidP="00D902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per chi propone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le performance migliori</w:t>
            </w:r>
          </w:p>
          <w:p w:rsidR="00F0277E" w:rsidRDefault="00F0277E" w:rsidP="00D902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</w:t>
            </w:r>
          </w:p>
          <w:p w:rsidR="00F0277E" w:rsidRDefault="00F0277E" w:rsidP="00D902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0: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per chi propone </w:t>
            </w:r>
            <w:r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le performance peggiori</w:t>
            </w:r>
          </w:p>
          <w:p w:rsidR="00F0277E" w:rsidRDefault="00F0277E" w:rsidP="00D902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F0277E" w:rsidRDefault="00F0277E" w:rsidP="00D902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Coefficiente parziale ai restanti secondo proporzionalità diretta</w:t>
            </w:r>
          </w:p>
        </w:tc>
      </w:tr>
      <w:tr w:rsidR="00F0277E" w:rsidRPr="001B3D5D" w:rsidTr="0001686F">
        <w:trPr>
          <w:trHeight w:val="1072"/>
        </w:trPr>
        <w:tc>
          <w:tcPr>
            <w:tcW w:w="709" w:type="dxa"/>
            <w:shd w:val="clear" w:color="auto" w:fill="auto"/>
            <w:vAlign w:val="center"/>
          </w:tcPr>
          <w:p w:rsidR="00F0277E" w:rsidRPr="00222127" w:rsidRDefault="00F0277E" w:rsidP="00FA70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7C23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CP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277E" w:rsidRPr="0058356C" w:rsidRDefault="00F0277E" w:rsidP="00DB2A7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>GESTIONE E SEMPLICITA’ D’USO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277E" w:rsidRDefault="00F0277E" w:rsidP="00DB2A7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Pretrattamento automatizzato dei campioni per dosaggio immunosoppressori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277E" w:rsidRDefault="005B6185" w:rsidP="00DB2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4252" w:type="dxa"/>
            <w:vAlign w:val="center"/>
          </w:tcPr>
          <w:p w:rsidR="00F0277E" w:rsidRDefault="00F0277E" w:rsidP="00DB2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1: 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per chi propone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quanto 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richiest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o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  </w:t>
            </w:r>
          </w:p>
          <w:p w:rsidR="00F0277E" w:rsidRDefault="00F0277E" w:rsidP="00DB2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F0277E" w:rsidRPr="00250390" w:rsidRDefault="00F0277E" w:rsidP="00DB2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: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per chi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non ha la funzionalità richiesta</w:t>
            </w:r>
          </w:p>
        </w:tc>
      </w:tr>
      <w:tr w:rsidR="00F0277E" w:rsidRPr="001B3D5D" w:rsidTr="0001686F">
        <w:trPr>
          <w:trHeight w:val="1072"/>
        </w:trPr>
        <w:tc>
          <w:tcPr>
            <w:tcW w:w="709" w:type="dxa"/>
            <w:shd w:val="clear" w:color="auto" w:fill="auto"/>
            <w:vAlign w:val="center"/>
          </w:tcPr>
          <w:p w:rsidR="00F0277E" w:rsidRPr="009B7C23" w:rsidRDefault="00F0277E" w:rsidP="00FA70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B7C23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CP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277E" w:rsidRPr="0058356C" w:rsidRDefault="00F0277E" w:rsidP="0058356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>GESTIONE E SEMPLICITA’ D’USO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277E" w:rsidRPr="0058356C" w:rsidRDefault="00F0277E" w:rsidP="009A1C2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>Possibilità di utilizzo contemporaneo di varie tipologie di provette (primarie, pediatriche e/o aliquote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calibratori e controlli</w:t>
            </w: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utilizzando una sola tipologia di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rack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:rsidR="00F0277E" w:rsidRDefault="005B6185" w:rsidP="009A1C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5</w:t>
            </w:r>
          </w:p>
          <w:p w:rsidR="00F0277E" w:rsidRPr="003E634D" w:rsidRDefault="00F0277E" w:rsidP="009A1C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252" w:type="dxa"/>
            <w:vAlign w:val="center"/>
          </w:tcPr>
          <w:p w:rsidR="00F0277E" w:rsidRDefault="00F0277E" w:rsidP="009A1C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per chi propone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quanto 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richiest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o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F0277E" w:rsidRDefault="00F0277E" w:rsidP="009A1C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F0277E" w:rsidRPr="00250390" w:rsidRDefault="00F0277E" w:rsidP="009A1C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: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per chi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non ha la funzionalità richiesta</w:t>
            </w:r>
          </w:p>
        </w:tc>
      </w:tr>
      <w:tr w:rsidR="00F0277E" w:rsidRPr="001B3D5D" w:rsidTr="0001686F">
        <w:trPr>
          <w:trHeight w:val="1187"/>
        </w:trPr>
        <w:tc>
          <w:tcPr>
            <w:tcW w:w="709" w:type="dxa"/>
            <w:shd w:val="clear" w:color="auto" w:fill="auto"/>
            <w:vAlign w:val="center"/>
          </w:tcPr>
          <w:p w:rsidR="00F0277E" w:rsidRPr="009B7C23" w:rsidRDefault="00F0277E" w:rsidP="00FA70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B7C23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CP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277E" w:rsidRPr="0058356C" w:rsidRDefault="00F0277E" w:rsidP="00083C5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>GESTIONE E SEMPLICITA’ D’USO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277E" w:rsidRPr="0058356C" w:rsidRDefault="00F0277E" w:rsidP="009A1C2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>Caricamento campioni in modalità STAT senza interruzione della routine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277E" w:rsidRPr="003E634D" w:rsidRDefault="00F0277E" w:rsidP="009A1C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252" w:type="dxa"/>
            <w:vAlign w:val="center"/>
          </w:tcPr>
          <w:p w:rsidR="00F0277E" w:rsidRDefault="00F0277E" w:rsidP="009A1C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1: 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per chi propone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quanto 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richiest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o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  </w:t>
            </w:r>
          </w:p>
          <w:p w:rsidR="00F0277E" w:rsidRDefault="00F0277E" w:rsidP="009A1C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F0277E" w:rsidRPr="00250390" w:rsidRDefault="00F0277E" w:rsidP="009A1C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: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per chi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non ha la funzionalità richiesta</w:t>
            </w:r>
          </w:p>
        </w:tc>
      </w:tr>
      <w:tr w:rsidR="00F0277E" w:rsidRPr="001B3D5D" w:rsidTr="0001686F">
        <w:trPr>
          <w:trHeight w:val="1187"/>
        </w:trPr>
        <w:tc>
          <w:tcPr>
            <w:tcW w:w="709" w:type="dxa"/>
            <w:shd w:val="clear" w:color="auto" w:fill="auto"/>
            <w:vAlign w:val="center"/>
          </w:tcPr>
          <w:p w:rsidR="00F0277E" w:rsidRPr="009B7C23" w:rsidRDefault="00F0277E" w:rsidP="00F027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B7C23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CP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277E" w:rsidRPr="0058356C" w:rsidRDefault="00F0277E" w:rsidP="00083C5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>GESTIONE E SEMPLICITA’ D’USO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277E" w:rsidRDefault="00F0277E" w:rsidP="002E6D6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Tempo necessario per le operazioni di manutenzione giornaliere, settimanali e mensili a carico dell’operatore (elencare in dettaglio)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277E" w:rsidRDefault="00F0277E" w:rsidP="009A1C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252" w:type="dxa"/>
            <w:vAlign w:val="center"/>
          </w:tcPr>
          <w:p w:rsidR="00F0277E" w:rsidRDefault="00F0277E" w:rsidP="00B31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per chi propone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l’impegno minore dell’operatore</w:t>
            </w:r>
          </w:p>
          <w:p w:rsidR="00F0277E" w:rsidRDefault="00F0277E" w:rsidP="00B31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</w:t>
            </w:r>
          </w:p>
          <w:p w:rsidR="00F0277E" w:rsidRDefault="00F0277E" w:rsidP="00B31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0: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per chi propone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l’impegno maggiore dell’operatore</w:t>
            </w:r>
          </w:p>
          <w:p w:rsidR="00F0277E" w:rsidRDefault="00F0277E" w:rsidP="00B31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F0277E" w:rsidRDefault="00F0277E" w:rsidP="00B31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Coefficiente parziale ai restanti secondo proporzionalità diretta</w:t>
            </w:r>
          </w:p>
        </w:tc>
      </w:tr>
      <w:tr w:rsidR="00F0277E" w:rsidRPr="001B3D5D" w:rsidTr="0001686F">
        <w:trPr>
          <w:trHeight w:val="894"/>
        </w:trPr>
        <w:tc>
          <w:tcPr>
            <w:tcW w:w="709" w:type="dxa"/>
            <w:shd w:val="clear" w:color="auto" w:fill="auto"/>
            <w:vAlign w:val="center"/>
          </w:tcPr>
          <w:p w:rsidR="00F0277E" w:rsidRDefault="00F0277E" w:rsidP="00FA70AC">
            <w:pPr>
              <w:jc w:val="center"/>
            </w:pPr>
            <w:r w:rsidRPr="005B1227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lastRenderedPageBreak/>
              <w:t>CP1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277E" w:rsidRPr="0058356C" w:rsidRDefault="00F0277E" w:rsidP="00083C5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>REAGENTI, KIT, MATERIALE DI CONSUMO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277E" w:rsidRPr="00BD19DB" w:rsidRDefault="00F0277E" w:rsidP="00BC0E1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highlight w:val="lightGray"/>
              </w:rPr>
            </w:pPr>
            <w:r w:rsidRPr="00BC0E13">
              <w:rPr>
                <w:rFonts w:ascii="Arial" w:hAnsi="Arial" w:cs="Arial"/>
                <w:color w:val="000000"/>
                <w:sz w:val="16"/>
                <w:szCs w:val="16"/>
              </w:rPr>
              <w:t xml:space="preserve">Caricamento in continuo dei reagenti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277E" w:rsidRPr="00BD19DB" w:rsidRDefault="00F0277E" w:rsidP="00083C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highlight w:val="lightGray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252" w:type="dxa"/>
            <w:vAlign w:val="center"/>
          </w:tcPr>
          <w:p w:rsidR="00F0277E" w:rsidRDefault="00F0277E" w:rsidP="00083C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BC0E13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1: per chi propone caricamento in continuo </w:t>
            </w:r>
          </w:p>
          <w:p w:rsidR="00303FFF" w:rsidRPr="00BC0E13" w:rsidRDefault="00303FFF" w:rsidP="00083C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bookmarkStart w:id="1" w:name="_GoBack"/>
            <w:bookmarkEnd w:id="1"/>
          </w:p>
          <w:p w:rsidR="00F0277E" w:rsidRPr="00BD19DB" w:rsidRDefault="00F0277E" w:rsidP="00320E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it-IT"/>
              </w:rPr>
            </w:pPr>
            <w:r w:rsidRPr="00BC0E13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0: per chi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non ha la funzionalità richiesta</w:t>
            </w:r>
          </w:p>
        </w:tc>
      </w:tr>
      <w:tr w:rsidR="00F0277E" w:rsidRPr="001B3D5D" w:rsidTr="0001686F">
        <w:trPr>
          <w:trHeight w:val="1559"/>
        </w:trPr>
        <w:tc>
          <w:tcPr>
            <w:tcW w:w="709" w:type="dxa"/>
            <w:shd w:val="clear" w:color="auto" w:fill="auto"/>
            <w:vAlign w:val="center"/>
          </w:tcPr>
          <w:p w:rsidR="00F0277E" w:rsidRDefault="00F0277E" w:rsidP="00FA70AC">
            <w:pPr>
              <w:jc w:val="center"/>
            </w:pPr>
            <w:r w:rsidRPr="005B1227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CP1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277E" w:rsidRPr="0058356C" w:rsidRDefault="00F0277E" w:rsidP="0058356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>REAGENTI, KIT, MATERIALE DI CONSUMO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277E" w:rsidRDefault="00F0277E" w:rsidP="0058356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>Reagenti utilizzabili senza necessità di ricostituzione</w:t>
            </w:r>
          </w:p>
          <w:p w:rsidR="00F0277E" w:rsidRPr="0058356C" w:rsidRDefault="00F0277E" w:rsidP="0058356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0277E" w:rsidRPr="003E634D" w:rsidRDefault="00F0277E" w:rsidP="003E63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252" w:type="dxa"/>
            <w:vAlign w:val="center"/>
          </w:tcPr>
          <w:p w:rsidR="00F0277E" w:rsidRDefault="00F0277E" w:rsidP="00194F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per chi propone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il maggior numero di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reagenti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senza necessità di ricostituzione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</w:p>
          <w:p w:rsidR="00F0277E" w:rsidRDefault="00F0277E" w:rsidP="00194F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</w:t>
            </w:r>
          </w:p>
          <w:p w:rsidR="00F0277E" w:rsidRDefault="00F0277E" w:rsidP="00194F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0: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per chi propone </w:t>
            </w:r>
            <w:r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il minor numero di 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reagenti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senza necessità di ricostituzione</w:t>
            </w:r>
          </w:p>
          <w:p w:rsidR="00F0277E" w:rsidRDefault="00F0277E" w:rsidP="00194F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F0277E" w:rsidRPr="00320EFA" w:rsidRDefault="00F0277E" w:rsidP="00194F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Coefficiente parziale ai restanti secondo proporzionalità diretta</w:t>
            </w:r>
          </w:p>
        </w:tc>
      </w:tr>
      <w:tr w:rsidR="00F0277E" w:rsidRPr="001B3D5D" w:rsidTr="0001686F">
        <w:trPr>
          <w:trHeight w:val="1559"/>
        </w:trPr>
        <w:tc>
          <w:tcPr>
            <w:tcW w:w="709" w:type="dxa"/>
            <w:shd w:val="clear" w:color="auto" w:fill="auto"/>
            <w:vAlign w:val="center"/>
          </w:tcPr>
          <w:p w:rsidR="00F0277E" w:rsidRDefault="00F0277E" w:rsidP="00FA70AC">
            <w:pPr>
              <w:jc w:val="center"/>
            </w:pPr>
            <w:r w:rsidRPr="005B1227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CP12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277E" w:rsidRPr="0058356C" w:rsidRDefault="00F0277E" w:rsidP="00CF05C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>REAGENTI, KIT, MATERIALE DI CONSUMO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277E" w:rsidRPr="0058356C" w:rsidRDefault="00F0277E" w:rsidP="0058356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Numero dei reagenti offerti validati CE IVD sulle tecnologie offerte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277E" w:rsidRDefault="00F0277E" w:rsidP="003E63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252" w:type="dxa"/>
            <w:vAlign w:val="center"/>
          </w:tcPr>
          <w:p w:rsidR="00F0277E" w:rsidRDefault="00F0277E" w:rsidP="00B71A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per chi propone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il maggior numero di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reagenti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validati CE IVD sulla strumentazione offerta</w:t>
            </w:r>
          </w:p>
          <w:p w:rsidR="00F0277E" w:rsidRDefault="00F0277E" w:rsidP="00B71A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</w:t>
            </w:r>
          </w:p>
          <w:p w:rsidR="00F0277E" w:rsidRDefault="00F0277E" w:rsidP="00B71A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0: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per chi propone </w:t>
            </w:r>
            <w:r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il minor numero di 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reagenti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validati CE IVD sulla strumentazione offerta</w:t>
            </w:r>
          </w:p>
          <w:p w:rsidR="00F0277E" w:rsidRDefault="00F0277E" w:rsidP="00B71A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F0277E" w:rsidRDefault="00F0277E" w:rsidP="00B71A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Coefficiente parziale ai restanti secondo proporzionalità diretta</w:t>
            </w:r>
          </w:p>
        </w:tc>
      </w:tr>
      <w:tr w:rsidR="00F0277E" w:rsidRPr="001B3D5D" w:rsidTr="0001686F">
        <w:trPr>
          <w:trHeight w:val="1104"/>
        </w:trPr>
        <w:tc>
          <w:tcPr>
            <w:tcW w:w="709" w:type="dxa"/>
            <w:shd w:val="clear" w:color="auto" w:fill="auto"/>
            <w:vAlign w:val="center"/>
          </w:tcPr>
          <w:p w:rsidR="00F0277E" w:rsidRDefault="00F0277E" w:rsidP="00FA70AC">
            <w:pPr>
              <w:jc w:val="center"/>
            </w:pPr>
            <w:r w:rsidRPr="005B1227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CP1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277E" w:rsidRPr="0058356C" w:rsidRDefault="00F0277E" w:rsidP="0058356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>REAGENTI, KIT, MATERIALE DI CONSUMO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277E" w:rsidRPr="0058356C" w:rsidRDefault="00F0277E" w:rsidP="0063656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 xml:space="preserve">Stabilità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on-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board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dei reagenti, senza necessità di intervento dell’operatore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277E" w:rsidRDefault="00F0277E" w:rsidP="003E63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4252" w:type="dxa"/>
            <w:vAlign w:val="center"/>
          </w:tcPr>
          <w:p w:rsidR="00F0277E" w:rsidRDefault="00F0277E" w:rsidP="00B31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per chi propone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la stabilità maggiore</w:t>
            </w:r>
          </w:p>
          <w:p w:rsidR="00F0277E" w:rsidRDefault="00F0277E" w:rsidP="00B31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F0277E" w:rsidRDefault="00F0277E" w:rsidP="00B31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: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per chi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propone la stabilità minore</w:t>
            </w:r>
          </w:p>
          <w:p w:rsidR="00F0277E" w:rsidRDefault="00F0277E" w:rsidP="00B31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F0277E" w:rsidRDefault="00F0277E" w:rsidP="00B31C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Coefficiente parziale ai restanti secondo proporzionalità diretta</w:t>
            </w:r>
          </w:p>
        </w:tc>
      </w:tr>
      <w:tr w:rsidR="00F0277E" w:rsidRPr="001B3D5D" w:rsidTr="0001686F">
        <w:trPr>
          <w:trHeight w:val="1104"/>
        </w:trPr>
        <w:tc>
          <w:tcPr>
            <w:tcW w:w="709" w:type="dxa"/>
            <w:shd w:val="clear" w:color="auto" w:fill="auto"/>
            <w:vAlign w:val="center"/>
          </w:tcPr>
          <w:p w:rsidR="00F0277E" w:rsidRDefault="00F0277E" w:rsidP="00FA70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F0277E" w:rsidRDefault="00F0277E" w:rsidP="00FA70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F0277E" w:rsidRPr="009B7C23" w:rsidRDefault="00F0277E" w:rsidP="00FA70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B7C23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CP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14</w:t>
            </w:r>
          </w:p>
          <w:p w:rsidR="00F0277E" w:rsidRDefault="00F0277E" w:rsidP="00FA70AC">
            <w:pPr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0277E" w:rsidRPr="0058356C" w:rsidRDefault="00F0277E" w:rsidP="0058356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>REAGENTI, KIT, MATERIALE DI CONSUMO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277E" w:rsidRPr="0058356C" w:rsidRDefault="00F0277E" w:rsidP="0058356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>Stabilità della calibrazione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277E" w:rsidRPr="003E634D" w:rsidRDefault="00F0277E" w:rsidP="003E63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4252" w:type="dxa"/>
            <w:vAlign w:val="center"/>
          </w:tcPr>
          <w:p w:rsidR="00F0277E" w:rsidRDefault="00F0277E" w:rsidP="00083C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per chi propone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la calibrazione con durata maggiore</w:t>
            </w:r>
          </w:p>
          <w:p w:rsidR="00F0277E" w:rsidRDefault="00F0277E" w:rsidP="00083C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F0277E" w:rsidRDefault="00F0277E" w:rsidP="00083C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: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per chi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propone la calibrazione con durata minore</w:t>
            </w:r>
          </w:p>
          <w:p w:rsidR="00F0277E" w:rsidRDefault="00F0277E" w:rsidP="00083C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F0277E" w:rsidRPr="0068533D" w:rsidRDefault="00F0277E" w:rsidP="00083C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Coefficiente parziale ai restanti secondo proporzionalità diretta</w:t>
            </w:r>
          </w:p>
        </w:tc>
      </w:tr>
      <w:tr w:rsidR="00F0277E" w:rsidRPr="001B3D5D" w:rsidTr="00B03DAD">
        <w:trPr>
          <w:trHeight w:val="852"/>
        </w:trPr>
        <w:tc>
          <w:tcPr>
            <w:tcW w:w="709" w:type="dxa"/>
            <w:shd w:val="clear" w:color="auto" w:fill="auto"/>
            <w:vAlign w:val="center"/>
          </w:tcPr>
          <w:p w:rsidR="00F0277E" w:rsidRDefault="00F0277E" w:rsidP="00FA70AC">
            <w:pPr>
              <w:jc w:val="center"/>
            </w:pPr>
            <w:r w:rsidRPr="00444455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CP1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277E" w:rsidRPr="0058356C" w:rsidRDefault="00F0277E" w:rsidP="00083C5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>REAGENTI, KIT, MATERIALE DI CONSUMO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277E" w:rsidRPr="00623C1A" w:rsidRDefault="00F0277E" w:rsidP="00B03DA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</w:t>
            </w:r>
            <w:r w:rsidRPr="00623C1A">
              <w:rPr>
                <w:rFonts w:ascii="Arial" w:hAnsi="Arial" w:cs="Arial"/>
                <w:color w:val="000000"/>
                <w:sz w:val="16"/>
                <w:szCs w:val="16"/>
              </w:rPr>
              <w:t xml:space="preserve">ensibilità funzionale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del reagente nel dosaggio di CICLOSPORINA (documentare)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277E" w:rsidRPr="003E634D" w:rsidRDefault="00F0277E" w:rsidP="00083C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252" w:type="dxa"/>
            <w:vAlign w:val="center"/>
          </w:tcPr>
          <w:p w:rsidR="005B6185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ottima</w:t>
            </w:r>
          </w:p>
          <w:p w:rsidR="005B6185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5B6185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75: buona</w:t>
            </w: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</w:p>
          <w:p w:rsidR="005B6185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5B6185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0,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5:</w:t>
            </w: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sufficiente</w:t>
            </w:r>
          </w:p>
          <w:p w:rsidR="005B6185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F0277E" w:rsidRPr="00250390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scarsa</w:t>
            </w:r>
          </w:p>
        </w:tc>
      </w:tr>
      <w:tr w:rsidR="00F0277E" w:rsidRPr="001B3D5D" w:rsidTr="00B03DAD">
        <w:trPr>
          <w:trHeight w:val="852"/>
        </w:trPr>
        <w:tc>
          <w:tcPr>
            <w:tcW w:w="709" w:type="dxa"/>
            <w:shd w:val="clear" w:color="auto" w:fill="auto"/>
            <w:vAlign w:val="center"/>
          </w:tcPr>
          <w:p w:rsidR="00F0277E" w:rsidRDefault="00F0277E" w:rsidP="00FA70AC">
            <w:pPr>
              <w:jc w:val="center"/>
            </w:pPr>
            <w:r w:rsidRPr="00444455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CP1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277E" w:rsidRPr="0058356C" w:rsidRDefault="00F0277E" w:rsidP="00937D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>REAGENTI, KIT, MATERIALE DI CONSUMO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277E" w:rsidRPr="00623C1A" w:rsidRDefault="00F0277E" w:rsidP="00937DD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Range</w:t>
            </w:r>
            <w:proofErr w:type="spellEnd"/>
            <w:r w:rsidRPr="00623C1A">
              <w:rPr>
                <w:rFonts w:ascii="Arial" w:hAnsi="Arial" w:cs="Arial"/>
                <w:color w:val="000000"/>
                <w:sz w:val="16"/>
                <w:szCs w:val="16"/>
              </w:rPr>
              <w:t xml:space="preserve"> dinamico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di misurazione del reagente per CICLOSPORINA (documentare)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277E" w:rsidRPr="003E634D" w:rsidRDefault="00F0277E" w:rsidP="00937D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252" w:type="dxa"/>
            <w:vAlign w:val="center"/>
          </w:tcPr>
          <w:p w:rsidR="005B6185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ottima</w:t>
            </w:r>
          </w:p>
          <w:p w:rsidR="005B6185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5B6185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0,75: buona</w:t>
            </w: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</w:p>
          <w:p w:rsidR="005B6185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5B6185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0,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5:</w:t>
            </w: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sufficiente</w:t>
            </w:r>
          </w:p>
          <w:p w:rsidR="005B6185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F0277E" w:rsidRPr="00250390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: scarsa</w:t>
            </w:r>
          </w:p>
        </w:tc>
      </w:tr>
      <w:tr w:rsidR="00F0277E" w:rsidRPr="001B3D5D" w:rsidTr="00B03DAD">
        <w:trPr>
          <w:trHeight w:val="852"/>
        </w:trPr>
        <w:tc>
          <w:tcPr>
            <w:tcW w:w="709" w:type="dxa"/>
            <w:shd w:val="clear" w:color="auto" w:fill="auto"/>
            <w:vAlign w:val="center"/>
          </w:tcPr>
          <w:p w:rsidR="00F0277E" w:rsidRDefault="00F0277E" w:rsidP="00FA70AC">
            <w:pPr>
              <w:jc w:val="center"/>
            </w:pPr>
            <w:r w:rsidRPr="005B1227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CP1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277E" w:rsidRDefault="00F0277E" w:rsidP="004759FA">
            <w:pPr>
              <w:jc w:val="center"/>
            </w:pPr>
            <w:r w:rsidRPr="00EC6774">
              <w:rPr>
                <w:rFonts w:ascii="Arial" w:hAnsi="Arial" w:cs="Arial"/>
                <w:color w:val="000000"/>
                <w:sz w:val="16"/>
                <w:szCs w:val="16"/>
              </w:rPr>
              <w:t>REAGENTI, KIT, MATERIALE DI CONSUMO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277E" w:rsidRDefault="00F0277E" w:rsidP="00B03DA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  <w:r w:rsidRPr="00623C1A">
              <w:rPr>
                <w:rFonts w:ascii="Arial" w:hAnsi="Arial" w:cs="Arial"/>
                <w:color w:val="000000"/>
                <w:sz w:val="16"/>
                <w:szCs w:val="16"/>
              </w:rPr>
              <w:t>recisione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totale</w:t>
            </w:r>
            <w:r w:rsidRPr="00623C1A">
              <w:rPr>
                <w:rFonts w:ascii="Arial" w:hAnsi="Arial" w:cs="Arial"/>
                <w:color w:val="000000"/>
                <w:sz w:val="16"/>
                <w:szCs w:val="16"/>
              </w:rPr>
              <w:t xml:space="preserve"> nei valori bassi del </w:t>
            </w:r>
            <w:proofErr w:type="spellStart"/>
            <w:r w:rsidRPr="00623C1A">
              <w:rPr>
                <w:rFonts w:ascii="Arial" w:hAnsi="Arial" w:cs="Arial"/>
                <w:color w:val="000000"/>
                <w:sz w:val="16"/>
                <w:szCs w:val="16"/>
              </w:rPr>
              <w:t>range</w:t>
            </w:r>
            <w:proofErr w:type="spellEnd"/>
            <w:r w:rsidRPr="00623C1A">
              <w:rPr>
                <w:rFonts w:ascii="Arial" w:hAnsi="Arial" w:cs="Arial"/>
                <w:color w:val="000000"/>
                <w:sz w:val="16"/>
                <w:szCs w:val="16"/>
              </w:rPr>
              <w:t xml:space="preserve"> terapeutico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per CICLOSPORINA (documentare)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277E" w:rsidRDefault="00F0277E" w:rsidP="00083C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252" w:type="dxa"/>
          </w:tcPr>
          <w:p w:rsidR="005B6185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ottima</w:t>
            </w:r>
          </w:p>
          <w:p w:rsidR="005B6185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5B6185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0,75: buona</w:t>
            </w: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</w:p>
          <w:p w:rsidR="005B6185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5B6185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0,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5:</w:t>
            </w: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sufficiente</w:t>
            </w:r>
          </w:p>
          <w:p w:rsidR="005B6185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F0277E" w:rsidRPr="00E01446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: scarsa</w:t>
            </w:r>
          </w:p>
        </w:tc>
      </w:tr>
      <w:tr w:rsidR="00F0277E" w:rsidRPr="001B3D5D" w:rsidTr="00B03DAD">
        <w:trPr>
          <w:trHeight w:val="852"/>
        </w:trPr>
        <w:tc>
          <w:tcPr>
            <w:tcW w:w="709" w:type="dxa"/>
            <w:shd w:val="clear" w:color="auto" w:fill="auto"/>
            <w:vAlign w:val="center"/>
          </w:tcPr>
          <w:p w:rsidR="00F0277E" w:rsidRDefault="00F0277E" w:rsidP="00FA70AC">
            <w:pPr>
              <w:jc w:val="center"/>
            </w:pPr>
            <w:r w:rsidRPr="005B1227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CP1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277E" w:rsidRDefault="00F0277E" w:rsidP="004759FA">
            <w:pPr>
              <w:jc w:val="center"/>
            </w:pPr>
            <w:r w:rsidRPr="00EC6774">
              <w:rPr>
                <w:rFonts w:ascii="Arial" w:hAnsi="Arial" w:cs="Arial"/>
                <w:color w:val="000000"/>
                <w:sz w:val="16"/>
                <w:szCs w:val="16"/>
              </w:rPr>
              <w:t>REAGENTI, KIT, MATERIALE DI CONSUMO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277E" w:rsidRDefault="00F0277E" w:rsidP="00813D3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</w:t>
            </w:r>
            <w:r w:rsidRPr="00623C1A">
              <w:rPr>
                <w:rFonts w:ascii="Arial" w:hAnsi="Arial" w:cs="Arial"/>
                <w:color w:val="000000"/>
                <w:sz w:val="16"/>
                <w:szCs w:val="16"/>
              </w:rPr>
              <w:t xml:space="preserve">ensibilità funzionale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del reagente nel dosaggio di</w:t>
            </w:r>
            <w:r w:rsidRPr="00623C1A">
              <w:rPr>
                <w:rFonts w:ascii="Arial" w:hAnsi="Arial" w:cs="Arial"/>
                <w:color w:val="000000"/>
                <w:sz w:val="16"/>
                <w:szCs w:val="16"/>
              </w:rPr>
              <w:t xml:space="preserve"> TACROLIMUS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(documentare)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277E" w:rsidRDefault="00F0277E" w:rsidP="00083C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252" w:type="dxa"/>
          </w:tcPr>
          <w:p w:rsidR="005B6185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ottima</w:t>
            </w:r>
          </w:p>
          <w:p w:rsidR="005B6185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5B6185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0,75: buona</w:t>
            </w: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</w:p>
          <w:p w:rsidR="005B6185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5B6185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0,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5:</w:t>
            </w: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sufficiente</w:t>
            </w:r>
          </w:p>
          <w:p w:rsidR="005B6185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F0277E" w:rsidRPr="00E01446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: scarsa</w:t>
            </w:r>
          </w:p>
        </w:tc>
      </w:tr>
      <w:tr w:rsidR="00F0277E" w:rsidRPr="001B3D5D" w:rsidTr="00B03DAD">
        <w:trPr>
          <w:trHeight w:val="852"/>
        </w:trPr>
        <w:tc>
          <w:tcPr>
            <w:tcW w:w="709" w:type="dxa"/>
            <w:shd w:val="clear" w:color="auto" w:fill="auto"/>
            <w:vAlign w:val="center"/>
          </w:tcPr>
          <w:p w:rsidR="00F0277E" w:rsidRDefault="00F0277E" w:rsidP="00FA70AC">
            <w:pPr>
              <w:jc w:val="center"/>
            </w:pPr>
            <w:r w:rsidRPr="005B1227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CP1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277E" w:rsidRDefault="00F0277E" w:rsidP="00937DD9">
            <w:pPr>
              <w:jc w:val="center"/>
            </w:pPr>
            <w:r w:rsidRPr="00EC6774">
              <w:rPr>
                <w:rFonts w:ascii="Arial" w:hAnsi="Arial" w:cs="Arial"/>
                <w:color w:val="000000"/>
                <w:sz w:val="16"/>
                <w:szCs w:val="16"/>
              </w:rPr>
              <w:t>REAGENTI, KIT, MATERIALE DI CONSUMO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277E" w:rsidRDefault="00F0277E" w:rsidP="00937DD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Range</w:t>
            </w:r>
            <w:proofErr w:type="spellEnd"/>
            <w:r w:rsidRPr="00623C1A">
              <w:rPr>
                <w:rFonts w:ascii="Arial" w:hAnsi="Arial" w:cs="Arial"/>
                <w:color w:val="000000"/>
                <w:sz w:val="16"/>
                <w:szCs w:val="16"/>
              </w:rPr>
              <w:t xml:space="preserve"> dinamico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di misurazione del reagente per </w:t>
            </w:r>
            <w:r w:rsidRPr="00623C1A">
              <w:rPr>
                <w:rFonts w:ascii="Arial" w:hAnsi="Arial" w:cs="Arial"/>
                <w:color w:val="000000"/>
                <w:sz w:val="16"/>
                <w:szCs w:val="16"/>
              </w:rPr>
              <w:t>TACROLIMUS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(documentare)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277E" w:rsidRDefault="00F0277E" w:rsidP="00937D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252" w:type="dxa"/>
          </w:tcPr>
          <w:p w:rsidR="005B6185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ottima</w:t>
            </w:r>
          </w:p>
          <w:p w:rsidR="005B6185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5B6185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0,75: buona</w:t>
            </w: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</w:p>
          <w:p w:rsidR="005B6185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5B6185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0,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5:</w:t>
            </w: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sufficiente</w:t>
            </w:r>
          </w:p>
          <w:p w:rsidR="005B6185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F0277E" w:rsidRPr="00E01446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: scarsa</w:t>
            </w:r>
          </w:p>
        </w:tc>
      </w:tr>
      <w:tr w:rsidR="00F0277E" w:rsidRPr="001B3D5D" w:rsidTr="00B03DAD">
        <w:trPr>
          <w:trHeight w:val="852"/>
        </w:trPr>
        <w:tc>
          <w:tcPr>
            <w:tcW w:w="709" w:type="dxa"/>
            <w:shd w:val="clear" w:color="auto" w:fill="auto"/>
            <w:vAlign w:val="center"/>
          </w:tcPr>
          <w:p w:rsidR="00F0277E" w:rsidRDefault="00F0277E" w:rsidP="00F0277E">
            <w:pPr>
              <w:jc w:val="center"/>
            </w:pPr>
            <w:r w:rsidRPr="005B1227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CP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277E" w:rsidRPr="00831330" w:rsidRDefault="00F0277E" w:rsidP="008313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02C8">
              <w:rPr>
                <w:rFonts w:ascii="Arial" w:hAnsi="Arial" w:cs="Arial"/>
                <w:color w:val="000000"/>
                <w:sz w:val="16"/>
                <w:szCs w:val="16"/>
              </w:rPr>
              <w:t>REAGENTI, KIT, MATERIALE DI CONSUMO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277E" w:rsidRPr="00623C1A" w:rsidRDefault="00F0277E" w:rsidP="00B03DA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  <w:r w:rsidRPr="00623C1A">
              <w:rPr>
                <w:rFonts w:ascii="Arial" w:hAnsi="Arial" w:cs="Arial"/>
                <w:color w:val="000000"/>
                <w:sz w:val="16"/>
                <w:szCs w:val="16"/>
              </w:rPr>
              <w:t xml:space="preserve">recisione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totale </w:t>
            </w:r>
            <w:r w:rsidRPr="00623C1A">
              <w:rPr>
                <w:rFonts w:ascii="Arial" w:hAnsi="Arial" w:cs="Arial"/>
                <w:color w:val="000000"/>
                <w:sz w:val="16"/>
                <w:szCs w:val="16"/>
              </w:rPr>
              <w:t xml:space="preserve">nei valori bassi del </w:t>
            </w:r>
            <w:proofErr w:type="spellStart"/>
            <w:r w:rsidRPr="00623C1A">
              <w:rPr>
                <w:rFonts w:ascii="Arial" w:hAnsi="Arial" w:cs="Arial"/>
                <w:color w:val="000000"/>
                <w:sz w:val="16"/>
                <w:szCs w:val="16"/>
              </w:rPr>
              <w:t>range</w:t>
            </w:r>
            <w:proofErr w:type="spellEnd"/>
            <w:r w:rsidRPr="00623C1A">
              <w:rPr>
                <w:rFonts w:ascii="Arial" w:hAnsi="Arial" w:cs="Arial"/>
                <w:color w:val="000000"/>
                <w:sz w:val="16"/>
                <w:szCs w:val="16"/>
              </w:rPr>
              <w:t xml:space="preserve"> terapeutico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per </w:t>
            </w:r>
            <w:r w:rsidRPr="00623C1A">
              <w:rPr>
                <w:rFonts w:ascii="Arial" w:hAnsi="Arial" w:cs="Arial"/>
                <w:color w:val="000000"/>
                <w:sz w:val="16"/>
                <w:szCs w:val="16"/>
              </w:rPr>
              <w:t>TACROLIMUS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(documentare)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277E" w:rsidRDefault="00F0277E" w:rsidP="00083C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252" w:type="dxa"/>
            <w:vAlign w:val="center"/>
          </w:tcPr>
          <w:p w:rsidR="005B6185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ottima</w:t>
            </w:r>
          </w:p>
          <w:p w:rsidR="005B6185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5B6185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0,75: buona</w:t>
            </w: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</w:p>
          <w:p w:rsidR="005B6185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5B6185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0,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5:</w:t>
            </w: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sufficiente</w:t>
            </w:r>
          </w:p>
          <w:p w:rsidR="005B6185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F0277E" w:rsidRPr="00250390" w:rsidRDefault="005B6185" w:rsidP="005B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lastRenderedPageBreak/>
              <w:t>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: scarsa</w:t>
            </w:r>
          </w:p>
        </w:tc>
      </w:tr>
      <w:tr w:rsidR="00F0277E" w:rsidRPr="001B3D5D" w:rsidTr="00813D36">
        <w:trPr>
          <w:trHeight w:val="852"/>
        </w:trPr>
        <w:tc>
          <w:tcPr>
            <w:tcW w:w="709" w:type="dxa"/>
            <w:shd w:val="clear" w:color="auto" w:fill="auto"/>
            <w:vAlign w:val="center"/>
          </w:tcPr>
          <w:p w:rsidR="00F0277E" w:rsidRDefault="00F0277E" w:rsidP="00FA70AC">
            <w:pPr>
              <w:jc w:val="center"/>
            </w:pPr>
            <w:r w:rsidRPr="005B1227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lastRenderedPageBreak/>
              <w:t>CP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277E" w:rsidRPr="00831330" w:rsidRDefault="00F0277E" w:rsidP="008313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5273E">
              <w:rPr>
                <w:rFonts w:ascii="Arial" w:hAnsi="Arial" w:cs="Arial"/>
                <w:color w:val="000000"/>
                <w:sz w:val="16"/>
                <w:szCs w:val="16"/>
              </w:rPr>
              <w:t>REAGENTI, KIT, MATERIALE DI CONSUMO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277E" w:rsidRPr="005D177C" w:rsidRDefault="00F0277E" w:rsidP="00AA166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highlight w:val="magenta"/>
              </w:rPr>
            </w:pP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>Controlli di qualità utilizzabili senza necessità di ricostituzione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277E" w:rsidRDefault="00F0277E" w:rsidP="00083C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252" w:type="dxa"/>
            <w:vAlign w:val="center"/>
          </w:tcPr>
          <w:p w:rsidR="00F0277E" w:rsidRDefault="00F0277E" w:rsidP="00AA1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per chi propone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il maggior numero di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controll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i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senza necessità di ricostituzione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</w:p>
          <w:p w:rsidR="00F0277E" w:rsidRDefault="00F0277E" w:rsidP="00AA1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                    </w:t>
            </w:r>
          </w:p>
          <w:p w:rsidR="00F0277E" w:rsidRDefault="00F0277E" w:rsidP="00AA1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0: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per chi propone </w:t>
            </w:r>
            <w:r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il minor numero di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controll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i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senza necessità di ricostituzione</w:t>
            </w:r>
          </w:p>
          <w:p w:rsidR="00F0277E" w:rsidRDefault="00F0277E" w:rsidP="00AA1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F0277E" w:rsidRPr="00250390" w:rsidRDefault="00F0277E" w:rsidP="00AA1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Coefficiente parziale ai restanti secondo proporzionalità diretta</w:t>
            </w:r>
          </w:p>
        </w:tc>
      </w:tr>
      <w:tr w:rsidR="00F0277E" w:rsidRPr="001B3D5D" w:rsidTr="00813D36">
        <w:trPr>
          <w:trHeight w:val="852"/>
        </w:trPr>
        <w:tc>
          <w:tcPr>
            <w:tcW w:w="709" w:type="dxa"/>
            <w:shd w:val="clear" w:color="auto" w:fill="auto"/>
            <w:vAlign w:val="center"/>
          </w:tcPr>
          <w:p w:rsidR="00F0277E" w:rsidRPr="009B7C23" w:rsidRDefault="00F0277E" w:rsidP="00FA70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5B1227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CP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277E" w:rsidRPr="00831330" w:rsidRDefault="00F0277E" w:rsidP="008313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02C8">
              <w:rPr>
                <w:rFonts w:ascii="Arial" w:hAnsi="Arial" w:cs="Arial"/>
                <w:color w:val="000000"/>
                <w:sz w:val="16"/>
                <w:szCs w:val="16"/>
              </w:rPr>
              <w:t>REAGENTI, KIT, MATERIALE DI CONSUMO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277E" w:rsidRPr="005D177C" w:rsidRDefault="00F0277E" w:rsidP="005B618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highlight w:val="magenta"/>
              </w:rPr>
            </w:pP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>Possibilità di eseguire</w:t>
            </w:r>
            <w:r w:rsidR="005B6185">
              <w:rPr>
                <w:rFonts w:ascii="Arial" w:hAnsi="Arial" w:cs="Arial"/>
                <w:color w:val="000000"/>
                <w:sz w:val="16"/>
                <w:szCs w:val="16"/>
              </w:rPr>
              <w:t xml:space="preserve"> i</w:t>
            </w: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 xml:space="preserve"> test opzionali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277E" w:rsidRDefault="00F0277E" w:rsidP="00083C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4252" w:type="dxa"/>
            <w:vAlign w:val="center"/>
          </w:tcPr>
          <w:p w:rsidR="00F0277E" w:rsidRDefault="00F0277E" w:rsidP="00AA1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per chi 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propone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  <w:r w:rsidR="00303FFF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entrambi 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test opzionali</w:t>
            </w:r>
          </w:p>
          <w:p w:rsidR="00F0277E" w:rsidRDefault="00F0277E" w:rsidP="00AA1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F0277E" w:rsidRDefault="00F0277E" w:rsidP="00AA1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</w:t>
            </w:r>
            <w:r w:rsidR="00303FFF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,5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:</w:t>
            </w:r>
            <w:r w:rsidRPr="00250390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per chi 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propone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  <w:r w:rsidR="00303FFF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un solo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test opzional</w:t>
            </w:r>
            <w:r w:rsidR="00303FFF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e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</w:p>
          <w:p w:rsidR="00F0277E" w:rsidRDefault="00F0277E" w:rsidP="00AA16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F0277E" w:rsidRPr="00250390" w:rsidRDefault="00303FFF" w:rsidP="00303F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0: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per chi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non </w:t>
            </w:r>
            <w:r w:rsidRPr="00880A3B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propone </w:t>
            </w:r>
            <w:r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nessun test opzionale</w:t>
            </w:r>
          </w:p>
        </w:tc>
      </w:tr>
      <w:tr w:rsidR="00F0277E" w:rsidRPr="001B3D5D" w:rsidTr="0001686F">
        <w:tblPrEx>
          <w:tblCellMar>
            <w:left w:w="70" w:type="dxa"/>
            <w:right w:w="70" w:type="dxa"/>
          </w:tblCellMar>
        </w:tblPrEx>
        <w:trPr>
          <w:trHeight w:val="1325"/>
        </w:trPr>
        <w:tc>
          <w:tcPr>
            <w:tcW w:w="709" w:type="dxa"/>
            <w:shd w:val="clear" w:color="auto" w:fill="auto"/>
            <w:vAlign w:val="center"/>
          </w:tcPr>
          <w:p w:rsidR="00F0277E" w:rsidRPr="009B7C23" w:rsidRDefault="00F0277E" w:rsidP="00F027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5B1227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CP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277E" w:rsidRDefault="00F0277E" w:rsidP="0058356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ASSISTENZA TECNICA</w:t>
            </w:r>
          </w:p>
          <w:p w:rsidR="00F0277E" w:rsidRPr="0058356C" w:rsidRDefault="00F0277E" w:rsidP="0058356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0277E" w:rsidRPr="0058356C" w:rsidRDefault="00F0277E" w:rsidP="0086150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356C">
              <w:rPr>
                <w:rFonts w:ascii="Arial" w:hAnsi="Arial" w:cs="Arial"/>
                <w:color w:val="000000"/>
                <w:sz w:val="16"/>
                <w:szCs w:val="16"/>
              </w:rPr>
              <w:t xml:space="preserve">Caratteristiche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dell’assistenza tecnica relativamente a tempi di risposta, tempi di risoluzione, copertura del servizio, eventuali ulteriori proposte migliorative. Verranno valutate anche informazioni riportate in </w:t>
            </w:r>
            <w:r w:rsidRPr="00B71A86">
              <w:rPr>
                <w:rFonts w:ascii="Arial" w:hAnsi="Arial" w:cs="Arial"/>
                <w:sz w:val="16"/>
                <w:szCs w:val="16"/>
              </w:rPr>
              <w:t>Allegato 4 – Scheda Assistenza Tecnica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277E" w:rsidRPr="003E634D" w:rsidRDefault="00F0277E" w:rsidP="005908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4252" w:type="dxa"/>
            <w:vAlign w:val="center"/>
          </w:tcPr>
          <w:p w:rsidR="00F0277E" w:rsidRDefault="00F0277E" w:rsidP="009528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ottima</w:t>
            </w:r>
          </w:p>
          <w:p w:rsidR="00F0277E" w:rsidRDefault="00F0277E" w:rsidP="009528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F0277E" w:rsidRDefault="005B6185" w:rsidP="009528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0,</w:t>
            </w:r>
            <w:r w:rsidR="00F0277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75: buona</w:t>
            </w:r>
            <w:r w:rsidR="00F0277E"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</w:p>
          <w:p w:rsidR="00F0277E" w:rsidRDefault="00F0277E" w:rsidP="009528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F0277E" w:rsidRDefault="00F0277E" w:rsidP="009528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0,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5:</w:t>
            </w: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sufficiente</w:t>
            </w:r>
          </w:p>
          <w:p w:rsidR="00F0277E" w:rsidRDefault="00F0277E" w:rsidP="009528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F0277E" w:rsidRPr="00952E5A" w:rsidRDefault="00F0277E" w:rsidP="009528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: </w:t>
            </w:r>
            <w:r w:rsidRPr="00952E5A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a  chi non propone soluzioni migliorative rispetto al minimo richiesto</w:t>
            </w:r>
          </w:p>
        </w:tc>
      </w:tr>
    </w:tbl>
    <w:p w:rsidR="00B65C75" w:rsidRDefault="00B65C75" w:rsidP="00B65C75">
      <w:pPr>
        <w:spacing w:after="0" w:line="240" w:lineRule="auto"/>
        <w:rPr>
          <w:rFonts w:cs="Arial"/>
          <w:b/>
        </w:rPr>
      </w:pPr>
    </w:p>
    <w:p w:rsidR="00B65C75" w:rsidRPr="00BF6B0E" w:rsidRDefault="00B65C75" w:rsidP="00B65C75">
      <w:pPr>
        <w:spacing w:after="0" w:line="240" w:lineRule="auto"/>
        <w:rPr>
          <w:rFonts w:cs="Arial"/>
          <w:b/>
          <w:u w:val="single"/>
        </w:rPr>
      </w:pPr>
      <w:r w:rsidRPr="00BF6B0E">
        <w:rPr>
          <w:rFonts w:cs="Arial"/>
          <w:b/>
          <w:u w:val="single"/>
        </w:rPr>
        <w:t>NB: Per ciascun sub-criterio sarà assegnato un coefficiente delle prestazioni Vi minimo (zero) in caso di documentazione non chiara</w:t>
      </w:r>
      <w:r>
        <w:rPr>
          <w:rFonts w:cs="Arial"/>
          <w:b/>
          <w:u w:val="single"/>
        </w:rPr>
        <w:t xml:space="preserve"> o</w:t>
      </w:r>
      <w:r w:rsidRPr="00BF6B0E">
        <w:rPr>
          <w:rFonts w:cs="Arial"/>
          <w:b/>
          <w:u w:val="single"/>
        </w:rPr>
        <w:t xml:space="preserve"> incompleta</w:t>
      </w:r>
      <w:r>
        <w:rPr>
          <w:rFonts w:cs="Arial"/>
          <w:b/>
          <w:u w:val="single"/>
        </w:rPr>
        <w:t xml:space="preserve"> o</w:t>
      </w:r>
      <w:r w:rsidRPr="00BF6B0E">
        <w:rPr>
          <w:rFonts w:cs="Arial"/>
          <w:b/>
          <w:u w:val="single"/>
        </w:rPr>
        <w:t xml:space="preserve"> assente</w:t>
      </w:r>
    </w:p>
    <w:p w:rsidR="00B65C75" w:rsidRDefault="00B65C75" w:rsidP="00B65C75">
      <w:pPr>
        <w:spacing w:after="0" w:line="240" w:lineRule="auto"/>
        <w:rPr>
          <w:rFonts w:cs="Arial"/>
          <w:b/>
        </w:rPr>
      </w:pPr>
    </w:p>
    <w:p w:rsidR="004C64F8" w:rsidRPr="005F000F" w:rsidRDefault="004C64F8" w:rsidP="004C64F8">
      <w:pPr>
        <w:spacing w:after="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Legenda:</w:t>
      </w:r>
    </w:p>
    <w:p w:rsidR="004C64F8" w:rsidRPr="005F000F" w:rsidRDefault="00831D50" w:rsidP="004C64F8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</w:rPr>
      </w:pPr>
      <w:proofErr w:type="spellStart"/>
      <w:r w:rsidRPr="005F000F">
        <w:rPr>
          <w:rFonts w:ascii="Arial" w:hAnsi="Arial" w:cs="Arial"/>
          <w:b/>
          <w:sz w:val="20"/>
        </w:rPr>
        <w:t>CPi</w:t>
      </w:r>
      <w:proofErr w:type="spellEnd"/>
      <w:r w:rsidRPr="005F000F">
        <w:rPr>
          <w:rFonts w:ascii="Arial" w:hAnsi="Arial" w:cs="Arial"/>
          <w:sz w:val="20"/>
        </w:rPr>
        <w:t xml:space="preserve">: </w:t>
      </w:r>
      <w:r w:rsidR="004C64F8" w:rsidRPr="005F000F">
        <w:rPr>
          <w:rFonts w:ascii="Arial" w:hAnsi="Arial" w:cs="Arial"/>
          <w:sz w:val="20"/>
        </w:rPr>
        <w:t>codice identificativo univoco per le caratteristiche preferenziali</w:t>
      </w:r>
    </w:p>
    <w:p w:rsidR="004C64F8" w:rsidRPr="005F000F" w:rsidRDefault="00831D50" w:rsidP="004C64F8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</w:rPr>
      </w:pPr>
      <w:proofErr w:type="spellStart"/>
      <w:r w:rsidRPr="005F000F">
        <w:rPr>
          <w:rFonts w:ascii="Arial" w:hAnsi="Arial" w:cs="Arial"/>
          <w:b/>
          <w:sz w:val="20"/>
        </w:rPr>
        <w:t>Pi</w:t>
      </w:r>
      <w:proofErr w:type="spellEnd"/>
      <w:r w:rsidRPr="005F000F">
        <w:rPr>
          <w:rFonts w:ascii="Arial" w:hAnsi="Arial" w:cs="Arial"/>
          <w:b/>
          <w:sz w:val="20"/>
        </w:rPr>
        <w:t>:</w:t>
      </w:r>
      <w:r w:rsidRPr="005F000F">
        <w:rPr>
          <w:rFonts w:ascii="Arial" w:hAnsi="Arial" w:cs="Arial"/>
          <w:sz w:val="20"/>
        </w:rPr>
        <w:t xml:space="preserve"> </w:t>
      </w:r>
      <w:r w:rsidR="004C64F8" w:rsidRPr="005F000F">
        <w:rPr>
          <w:rFonts w:ascii="Arial" w:hAnsi="Arial" w:cs="Arial"/>
          <w:sz w:val="20"/>
        </w:rPr>
        <w:t xml:space="preserve">parametro di afferenza </w:t>
      </w:r>
    </w:p>
    <w:p w:rsidR="004C64F8" w:rsidRPr="005F000F" w:rsidRDefault="00831D50" w:rsidP="004C64F8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</w:rPr>
      </w:pPr>
      <w:r w:rsidRPr="005F000F">
        <w:rPr>
          <w:rFonts w:ascii="Arial" w:hAnsi="Arial" w:cs="Arial"/>
          <w:b/>
          <w:sz w:val="20"/>
        </w:rPr>
        <w:t>Di:</w:t>
      </w:r>
      <w:r w:rsidRPr="005F000F">
        <w:rPr>
          <w:rFonts w:ascii="Arial" w:hAnsi="Arial" w:cs="Arial"/>
          <w:sz w:val="20"/>
        </w:rPr>
        <w:t xml:space="preserve"> </w:t>
      </w:r>
      <w:r w:rsidR="004C64F8" w:rsidRPr="005F000F">
        <w:rPr>
          <w:rFonts w:ascii="Arial" w:hAnsi="Arial" w:cs="Arial"/>
          <w:sz w:val="20"/>
        </w:rPr>
        <w:t xml:space="preserve">descrizione </w:t>
      </w:r>
      <w:r w:rsidRPr="005F000F">
        <w:rPr>
          <w:rFonts w:ascii="Arial" w:hAnsi="Arial" w:cs="Arial"/>
          <w:sz w:val="20"/>
        </w:rPr>
        <w:t>della caratteristica preferenziale</w:t>
      </w:r>
    </w:p>
    <w:p w:rsidR="004C64F8" w:rsidRPr="005F000F" w:rsidRDefault="00831D50" w:rsidP="00EC3179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</w:rPr>
      </w:pPr>
      <w:r w:rsidRPr="005F000F">
        <w:rPr>
          <w:rFonts w:ascii="Arial" w:hAnsi="Arial" w:cs="Arial"/>
          <w:b/>
          <w:sz w:val="20"/>
        </w:rPr>
        <w:t>Psi</w:t>
      </w:r>
      <w:r w:rsidRPr="005F000F">
        <w:rPr>
          <w:rFonts w:ascii="Arial" w:hAnsi="Arial" w:cs="Arial"/>
          <w:sz w:val="20"/>
        </w:rPr>
        <w:t>: peso assegnato alla</w:t>
      </w:r>
      <w:r w:rsidR="008B23F6" w:rsidRPr="005F000F">
        <w:rPr>
          <w:rFonts w:ascii="Arial" w:hAnsi="Arial" w:cs="Arial"/>
          <w:sz w:val="20"/>
        </w:rPr>
        <w:t xml:space="preserve"> caratteristica preferenziale</w:t>
      </w:r>
      <w:r w:rsidR="004C64F8" w:rsidRPr="005F000F">
        <w:rPr>
          <w:rFonts w:ascii="Arial" w:hAnsi="Arial" w:cs="Arial"/>
          <w:sz w:val="20"/>
        </w:rPr>
        <w:t xml:space="preserve"> </w:t>
      </w:r>
    </w:p>
    <w:p w:rsidR="004C64F8" w:rsidRPr="005F000F" w:rsidRDefault="00831D50" w:rsidP="00EC3179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</w:rPr>
      </w:pPr>
      <w:r w:rsidRPr="005F000F">
        <w:rPr>
          <w:rFonts w:ascii="Arial" w:hAnsi="Arial" w:cs="Arial"/>
          <w:b/>
          <w:sz w:val="20"/>
          <w:szCs w:val="20"/>
        </w:rPr>
        <w:t>Vi:</w:t>
      </w:r>
      <w:r w:rsidRPr="005F000F">
        <w:rPr>
          <w:rFonts w:ascii="Arial" w:hAnsi="Arial" w:cs="Arial"/>
          <w:sz w:val="20"/>
        </w:rPr>
        <w:t xml:space="preserve"> c</w:t>
      </w:r>
      <w:r w:rsidR="004C64F8" w:rsidRPr="005F000F">
        <w:rPr>
          <w:rFonts w:ascii="Arial" w:hAnsi="Arial" w:cs="Arial"/>
          <w:sz w:val="20"/>
        </w:rPr>
        <w:t xml:space="preserve">oefficiente </w:t>
      </w:r>
      <w:r w:rsidR="004C64F8" w:rsidRPr="005F000F">
        <w:rPr>
          <w:rFonts w:ascii="Arial" w:hAnsi="Arial" w:cs="Arial"/>
          <w:sz w:val="20"/>
          <w:szCs w:val="20"/>
        </w:rPr>
        <w:t>variabile tra 0 e 1</w:t>
      </w:r>
    </w:p>
    <w:p w:rsidR="00B65C75" w:rsidRPr="004C64F8" w:rsidRDefault="00B65C75" w:rsidP="004A18CA">
      <w:pPr>
        <w:spacing w:after="0" w:line="240" w:lineRule="auto"/>
        <w:rPr>
          <w:rFonts w:cs="Arial"/>
          <w:b/>
          <w:sz w:val="20"/>
          <w:szCs w:val="20"/>
        </w:rPr>
      </w:pPr>
    </w:p>
    <w:p w:rsidR="00624CBE" w:rsidRDefault="00151583" w:rsidP="00624CBE">
      <w:pPr>
        <w:rPr>
          <w:rFonts w:ascii="Arial" w:hAnsi="Arial" w:cs="Arial"/>
          <w:b/>
          <w:bCs/>
          <w:sz w:val="20"/>
          <w:szCs w:val="20"/>
        </w:rPr>
      </w:pPr>
      <w:r w:rsidRPr="004C64F8">
        <w:rPr>
          <w:rFonts w:ascii="Arial" w:hAnsi="Arial" w:cs="Arial"/>
          <w:b/>
          <w:bCs/>
          <w:sz w:val="20"/>
          <w:szCs w:val="20"/>
        </w:rPr>
        <w:t>Criterio prescelto per la valutazione del punteggio “qualità”</w:t>
      </w:r>
    </w:p>
    <w:p w:rsidR="00151583" w:rsidRPr="00624CBE" w:rsidRDefault="00151583" w:rsidP="00624CBE">
      <w:pPr>
        <w:rPr>
          <w:rFonts w:ascii="Arial" w:hAnsi="Arial" w:cs="Arial"/>
          <w:b/>
          <w:bCs/>
          <w:sz w:val="20"/>
          <w:szCs w:val="20"/>
        </w:rPr>
      </w:pPr>
      <w:r w:rsidRPr="004C64F8">
        <w:rPr>
          <w:rFonts w:ascii="Arial" w:hAnsi="Arial" w:cs="Arial"/>
          <w:sz w:val="20"/>
          <w:szCs w:val="20"/>
        </w:rPr>
        <w:t>Il punteggio relativo al parametro “qualità”, sarà attribuito dalla Commissione, dopo valutazione della documentazione tecnica, sulla base delle modalità di seguito riportate.</w:t>
      </w:r>
    </w:p>
    <w:p w:rsidR="00151583" w:rsidRPr="004C64F8" w:rsidRDefault="00151583" w:rsidP="00151583">
      <w:p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 w:rsidRPr="004C64F8">
        <w:rPr>
          <w:rFonts w:ascii="Arial" w:hAnsi="Arial" w:cs="Arial"/>
          <w:sz w:val="20"/>
          <w:szCs w:val="20"/>
        </w:rPr>
        <w:t>La valutazione sarà espressa attribuendo a ciascun sub-criterio (</w:t>
      </w:r>
      <w:r w:rsidRPr="004C64F8">
        <w:rPr>
          <w:rFonts w:ascii="Arial" w:hAnsi="Arial" w:cs="Arial"/>
          <w:b/>
          <w:bCs/>
          <w:sz w:val="20"/>
          <w:szCs w:val="20"/>
        </w:rPr>
        <w:t xml:space="preserve">Di) </w:t>
      </w:r>
      <w:r w:rsidRPr="004C64F8">
        <w:rPr>
          <w:rFonts w:ascii="Arial" w:hAnsi="Arial" w:cs="Arial"/>
          <w:sz w:val="20"/>
          <w:szCs w:val="20"/>
        </w:rPr>
        <w:t>un coefficiente </w:t>
      </w:r>
      <w:r w:rsidRPr="004C64F8">
        <w:rPr>
          <w:rFonts w:ascii="Arial" w:hAnsi="Arial" w:cs="Arial"/>
          <w:b/>
          <w:sz w:val="20"/>
          <w:szCs w:val="20"/>
        </w:rPr>
        <w:t>V</w:t>
      </w:r>
      <w:r w:rsidRPr="004C64F8">
        <w:rPr>
          <w:rFonts w:ascii="Arial" w:hAnsi="Arial" w:cs="Arial"/>
          <w:b/>
          <w:sz w:val="20"/>
          <w:szCs w:val="20"/>
          <w:vertAlign w:val="subscript"/>
        </w:rPr>
        <w:t>(a)</w:t>
      </w:r>
      <w:r w:rsidRPr="004C64F8">
        <w:rPr>
          <w:rFonts w:ascii="Arial" w:hAnsi="Arial" w:cs="Arial"/>
          <w:b/>
          <w:sz w:val="20"/>
          <w:szCs w:val="20"/>
        </w:rPr>
        <w:t>i</w:t>
      </w:r>
      <w:r w:rsidRPr="004C64F8">
        <w:rPr>
          <w:rFonts w:ascii="Arial" w:hAnsi="Arial" w:cs="Arial"/>
          <w:sz w:val="20"/>
          <w:szCs w:val="20"/>
        </w:rPr>
        <w:t xml:space="preserve"> variabile tra 0 e 1, esp</w:t>
      </w:r>
      <w:r w:rsidR="005F000F">
        <w:rPr>
          <w:rFonts w:ascii="Arial" w:hAnsi="Arial" w:cs="Arial"/>
          <w:sz w:val="20"/>
          <w:szCs w:val="20"/>
        </w:rPr>
        <w:t>resso con apprezzamento sino al</w:t>
      </w:r>
      <w:r w:rsidRPr="005F000F">
        <w:rPr>
          <w:rFonts w:ascii="Arial" w:hAnsi="Arial" w:cs="Arial"/>
          <w:sz w:val="20"/>
          <w:szCs w:val="20"/>
        </w:rPr>
        <w:t xml:space="preserve"> </w:t>
      </w:r>
      <w:r w:rsidR="000B741B" w:rsidRPr="005F000F">
        <w:rPr>
          <w:rFonts w:ascii="Arial" w:hAnsi="Arial" w:cs="Arial"/>
          <w:sz w:val="20"/>
          <w:szCs w:val="20"/>
        </w:rPr>
        <w:t xml:space="preserve">primo </w:t>
      </w:r>
      <w:r w:rsidRPr="004C64F8">
        <w:rPr>
          <w:rFonts w:ascii="Arial" w:hAnsi="Arial" w:cs="Arial"/>
          <w:sz w:val="20"/>
          <w:szCs w:val="20"/>
        </w:rPr>
        <w:t>decimale, come indicato nelle tabelle di valutazione sopra riportate.</w:t>
      </w:r>
    </w:p>
    <w:p w:rsidR="00151583" w:rsidRPr="004C64F8" w:rsidRDefault="00151583" w:rsidP="00151583">
      <w:pPr>
        <w:jc w:val="both"/>
        <w:rPr>
          <w:rFonts w:ascii="Arial" w:hAnsi="Arial" w:cs="Arial"/>
          <w:sz w:val="20"/>
          <w:szCs w:val="20"/>
        </w:rPr>
      </w:pPr>
      <w:r w:rsidRPr="004C64F8">
        <w:rPr>
          <w:rFonts w:ascii="Arial" w:hAnsi="Arial" w:cs="Arial"/>
          <w:sz w:val="20"/>
          <w:szCs w:val="20"/>
        </w:rPr>
        <w:t xml:space="preserve">In caso di assegnazione del </w:t>
      </w:r>
      <w:r w:rsidRPr="004C64F8">
        <w:rPr>
          <w:rFonts w:ascii="Arial" w:hAnsi="Arial" w:cs="Arial"/>
          <w:b/>
          <w:sz w:val="20"/>
          <w:szCs w:val="20"/>
        </w:rPr>
        <w:t>V</w:t>
      </w:r>
      <w:r w:rsidRPr="004C64F8">
        <w:rPr>
          <w:rFonts w:ascii="Arial" w:hAnsi="Arial" w:cs="Arial"/>
          <w:b/>
          <w:sz w:val="20"/>
          <w:szCs w:val="20"/>
          <w:vertAlign w:val="subscript"/>
        </w:rPr>
        <w:t>(a)</w:t>
      </w:r>
      <w:r w:rsidRPr="004C64F8">
        <w:rPr>
          <w:rFonts w:ascii="Arial" w:hAnsi="Arial" w:cs="Arial"/>
          <w:b/>
          <w:sz w:val="20"/>
          <w:szCs w:val="20"/>
        </w:rPr>
        <w:t>i</w:t>
      </w:r>
      <w:r w:rsidR="00624CBE">
        <w:rPr>
          <w:rFonts w:ascii="Arial" w:hAnsi="Arial" w:cs="Arial"/>
          <w:sz w:val="20"/>
          <w:szCs w:val="20"/>
        </w:rPr>
        <w:t xml:space="preserve"> </w:t>
      </w:r>
      <w:r w:rsidR="00624CBE" w:rsidRPr="00F30460">
        <w:rPr>
          <w:rFonts w:ascii="Arial" w:hAnsi="Arial" w:cs="Arial"/>
          <w:sz w:val="20"/>
          <w:szCs w:val="20"/>
        </w:rPr>
        <w:t>‘in proporzionalità diretta</w:t>
      </w:r>
      <w:r w:rsidRPr="00F30460">
        <w:rPr>
          <w:rFonts w:ascii="Arial" w:hAnsi="Arial" w:cs="Arial"/>
          <w:sz w:val="20"/>
          <w:szCs w:val="20"/>
        </w:rPr>
        <w:t>’ s</w:t>
      </w:r>
      <w:r w:rsidRPr="004C64F8">
        <w:rPr>
          <w:rFonts w:ascii="Arial" w:hAnsi="Arial" w:cs="Arial"/>
          <w:sz w:val="20"/>
          <w:szCs w:val="20"/>
        </w:rPr>
        <w:t>i utilizzerà la formula seguente:</w:t>
      </w:r>
    </w:p>
    <w:p w:rsidR="00151583" w:rsidRPr="004C64F8" w:rsidRDefault="00151583" w:rsidP="00151583">
      <w:pPr>
        <w:jc w:val="both"/>
        <w:rPr>
          <w:rFonts w:ascii="Arial" w:hAnsi="Arial" w:cs="Arial"/>
          <w:sz w:val="20"/>
          <w:szCs w:val="20"/>
        </w:rPr>
      </w:pPr>
    </w:p>
    <w:p w:rsidR="00151583" w:rsidRPr="004C64F8" w:rsidRDefault="00151583" w:rsidP="00151583">
      <w:pPr>
        <w:jc w:val="center"/>
        <w:rPr>
          <w:rFonts w:ascii="Arial" w:hAnsi="Arial" w:cs="Arial"/>
          <w:b/>
          <w:sz w:val="20"/>
          <w:szCs w:val="20"/>
        </w:rPr>
      </w:pPr>
      <w:r w:rsidRPr="004C64F8">
        <w:rPr>
          <w:rFonts w:ascii="Arial" w:hAnsi="Arial" w:cs="Arial"/>
          <w:b/>
          <w:sz w:val="20"/>
          <w:szCs w:val="20"/>
        </w:rPr>
        <w:t>V</w:t>
      </w:r>
      <w:r w:rsidRPr="004C64F8">
        <w:rPr>
          <w:rFonts w:ascii="Arial" w:hAnsi="Arial" w:cs="Arial"/>
          <w:b/>
          <w:sz w:val="20"/>
          <w:szCs w:val="20"/>
          <w:vertAlign w:val="subscript"/>
        </w:rPr>
        <w:t>(a)</w:t>
      </w:r>
      <w:r w:rsidRPr="004C64F8">
        <w:rPr>
          <w:rFonts w:ascii="Arial" w:hAnsi="Arial" w:cs="Arial"/>
          <w:b/>
          <w:sz w:val="20"/>
          <w:szCs w:val="20"/>
        </w:rPr>
        <w:t>i=|VO-</w:t>
      </w:r>
      <w:proofErr w:type="spellStart"/>
      <w:r w:rsidRPr="004C64F8">
        <w:rPr>
          <w:rFonts w:ascii="Arial" w:hAnsi="Arial" w:cs="Arial"/>
          <w:b/>
          <w:sz w:val="20"/>
          <w:szCs w:val="20"/>
        </w:rPr>
        <w:t>Vp</w:t>
      </w:r>
      <w:proofErr w:type="spellEnd"/>
      <w:r w:rsidRPr="004C64F8">
        <w:rPr>
          <w:rFonts w:ascii="Arial" w:hAnsi="Arial" w:cs="Arial"/>
          <w:b/>
          <w:sz w:val="20"/>
          <w:szCs w:val="20"/>
        </w:rPr>
        <w:t>|/|</w:t>
      </w:r>
      <w:proofErr w:type="spellStart"/>
      <w:r w:rsidRPr="004C64F8">
        <w:rPr>
          <w:rFonts w:ascii="Arial" w:hAnsi="Arial" w:cs="Arial"/>
          <w:b/>
          <w:sz w:val="20"/>
          <w:szCs w:val="20"/>
        </w:rPr>
        <w:t>Vm-Vp</w:t>
      </w:r>
      <w:proofErr w:type="spellEnd"/>
      <w:r w:rsidRPr="004C64F8">
        <w:rPr>
          <w:rFonts w:ascii="Arial" w:hAnsi="Arial" w:cs="Arial"/>
          <w:b/>
          <w:sz w:val="20"/>
          <w:szCs w:val="20"/>
        </w:rPr>
        <w:t>|</w:t>
      </w:r>
    </w:p>
    <w:p w:rsidR="00151583" w:rsidRPr="004C64F8" w:rsidRDefault="00151583" w:rsidP="00151583">
      <w:pPr>
        <w:jc w:val="both"/>
        <w:rPr>
          <w:rFonts w:ascii="Arial" w:hAnsi="Arial" w:cs="Arial"/>
          <w:sz w:val="20"/>
          <w:szCs w:val="20"/>
        </w:rPr>
      </w:pPr>
      <w:r w:rsidRPr="004C64F8">
        <w:rPr>
          <w:rFonts w:ascii="Arial" w:hAnsi="Arial" w:cs="Arial"/>
          <w:sz w:val="20"/>
          <w:szCs w:val="20"/>
        </w:rPr>
        <w:t>dove:</w:t>
      </w:r>
    </w:p>
    <w:p w:rsidR="00151583" w:rsidRPr="004C64F8" w:rsidRDefault="00151583" w:rsidP="00151583">
      <w:pPr>
        <w:jc w:val="both"/>
        <w:rPr>
          <w:rFonts w:ascii="Arial" w:hAnsi="Arial" w:cs="Arial"/>
          <w:sz w:val="20"/>
          <w:szCs w:val="20"/>
        </w:rPr>
      </w:pPr>
      <w:r w:rsidRPr="004C64F8">
        <w:rPr>
          <w:rFonts w:ascii="Arial" w:hAnsi="Arial" w:cs="Arial"/>
          <w:b/>
          <w:sz w:val="20"/>
          <w:szCs w:val="20"/>
        </w:rPr>
        <w:t>VO</w:t>
      </w:r>
      <w:r w:rsidRPr="004C64F8">
        <w:rPr>
          <w:rFonts w:ascii="Arial" w:hAnsi="Arial" w:cs="Arial"/>
          <w:sz w:val="20"/>
          <w:szCs w:val="20"/>
        </w:rPr>
        <w:t xml:space="preserve"> = valore dell’offerta (a) per il sub-criterio (i)</w:t>
      </w:r>
    </w:p>
    <w:p w:rsidR="00151583" w:rsidRPr="004C64F8" w:rsidRDefault="00151583" w:rsidP="00151583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4C64F8">
        <w:rPr>
          <w:rFonts w:ascii="Arial" w:hAnsi="Arial" w:cs="Arial"/>
          <w:b/>
          <w:sz w:val="20"/>
          <w:szCs w:val="20"/>
        </w:rPr>
        <w:t>Vp</w:t>
      </w:r>
      <w:proofErr w:type="spellEnd"/>
      <w:r w:rsidRPr="004C64F8">
        <w:rPr>
          <w:rFonts w:ascii="Arial" w:hAnsi="Arial" w:cs="Arial"/>
          <w:sz w:val="20"/>
          <w:szCs w:val="20"/>
        </w:rPr>
        <w:t xml:space="preserve"> = valore peggiore per il sub-criterio (i)</w:t>
      </w:r>
    </w:p>
    <w:p w:rsidR="00151583" w:rsidRPr="004C64F8" w:rsidRDefault="00151583" w:rsidP="00151583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4C64F8">
        <w:rPr>
          <w:rFonts w:ascii="Arial" w:hAnsi="Arial" w:cs="Arial"/>
          <w:b/>
          <w:sz w:val="20"/>
          <w:szCs w:val="20"/>
        </w:rPr>
        <w:t>Vm</w:t>
      </w:r>
      <w:proofErr w:type="spellEnd"/>
      <w:r w:rsidRPr="004C64F8">
        <w:rPr>
          <w:rFonts w:ascii="Arial" w:hAnsi="Arial" w:cs="Arial"/>
          <w:sz w:val="20"/>
          <w:szCs w:val="20"/>
        </w:rPr>
        <w:t xml:space="preserve"> = valore migliore per il sub-criterio (i)</w:t>
      </w:r>
    </w:p>
    <w:p w:rsidR="00151583" w:rsidRPr="004C64F8" w:rsidRDefault="00151583" w:rsidP="0015158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51583" w:rsidRPr="004C64F8" w:rsidRDefault="00151583" w:rsidP="0015158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C64F8">
        <w:rPr>
          <w:rFonts w:ascii="Arial" w:hAnsi="Arial" w:cs="Arial"/>
          <w:sz w:val="20"/>
          <w:szCs w:val="20"/>
        </w:rPr>
        <w:lastRenderedPageBreak/>
        <w:t xml:space="preserve">I coefficienti saranno trasformati in </w:t>
      </w:r>
      <w:r w:rsidRPr="004C64F8">
        <w:rPr>
          <w:rFonts w:ascii="Arial" w:hAnsi="Arial" w:cs="Arial"/>
          <w:b/>
          <w:sz w:val="20"/>
          <w:szCs w:val="20"/>
        </w:rPr>
        <w:t>punteggi provvisori</w:t>
      </w:r>
      <w:r w:rsidRPr="004C64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64F8">
        <w:rPr>
          <w:rFonts w:ascii="Arial" w:hAnsi="Arial" w:cs="Arial"/>
          <w:b/>
          <w:sz w:val="20"/>
          <w:szCs w:val="20"/>
        </w:rPr>
        <w:t>PPi</w:t>
      </w:r>
      <w:proofErr w:type="spellEnd"/>
      <w:r w:rsidRPr="004C64F8">
        <w:rPr>
          <w:rFonts w:ascii="Arial" w:hAnsi="Arial" w:cs="Arial"/>
          <w:sz w:val="20"/>
          <w:szCs w:val="20"/>
        </w:rPr>
        <w:t xml:space="preserve"> sulla base dei pesi </w:t>
      </w:r>
      <w:proofErr w:type="spellStart"/>
      <w:r w:rsidRPr="004C64F8">
        <w:rPr>
          <w:rFonts w:ascii="Arial" w:hAnsi="Arial" w:cs="Arial"/>
          <w:b/>
          <w:sz w:val="20"/>
          <w:szCs w:val="20"/>
        </w:rPr>
        <w:t>PSi</w:t>
      </w:r>
      <w:proofErr w:type="spellEnd"/>
      <w:r w:rsidRPr="004C64F8">
        <w:rPr>
          <w:rFonts w:ascii="Arial" w:hAnsi="Arial" w:cs="Arial"/>
          <w:b/>
          <w:sz w:val="20"/>
          <w:szCs w:val="20"/>
        </w:rPr>
        <w:t xml:space="preserve"> </w:t>
      </w:r>
      <w:r w:rsidRPr="004C64F8">
        <w:rPr>
          <w:rFonts w:ascii="Arial" w:hAnsi="Arial" w:cs="Arial"/>
          <w:sz w:val="20"/>
          <w:szCs w:val="20"/>
        </w:rPr>
        <w:t>previsti per il singolo sub-criterio secondo la seguente formula:</w:t>
      </w:r>
    </w:p>
    <w:p w:rsidR="00151583" w:rsidRPr="004C64F8" w:rsidRDefault="00151583" w:rsidP="00151583">
      <w:pPr>
        <w:spacing w:before="100" w:beforeAutospacing="1" w:after="100" w:afterAutospacing="1"/>
        <w:jc w:val="center"/>
        <w:rPr>
          <w:rFonts w:ascii="Arial" w:hAnsi="Arial" w:cs="Arial"/>
          <w:sz w:val="20"/>
          <w:szCs w:val="20"/>
        </w:rPr>
      </w:pPr>
      <w:proofErr w:type="spellStart"/>
      <w:r w:rsidRPr="004C64F8">
        <w:rPr>
          <w:rFonts w:ascii="Arial" w:hAnsi="Arial" w:cs="Arial"/>
          <w:b/>
          <w:sz w:val="20"/>
          <w:szCs w:val="20"/>
        </w:rPr>
        <w:t>PPi</w:t>
      </w:r>
      <w:proofErr w:type="spellEnd"/>
      <w:r w:rsidRPr="004C64F8">
        <w:rPr>
          <w:rFonts w:ascii="Arial" w:hAnsi="Arial" w:cs="Arial"/>
          <w:b/>
          <w:sz w:val="20"/>
          <w:szCs w:val="20"/>
          <w:vertAlign w:val="subscript"/>
        </w:rPr>
        <w:t>(a)</w:t>
      </w:r>
      <w:r w:rsidRPr="004C64F8">
        <w:rPr>
          <w:rFonts w:ascii="Arial" w:hAnsi="Arial" w:cs="Arial"/>
          <w:b/>
          <w:sz w:val="20"/>
          <w:szCs w:val="20"/>
        </w:rPr>
        <w:t xml:space="preserve">  =  </w:t>
      </w:r>
      <w:proofErr w:type="spellStart"/>
      <w:r w:rsidRPr="004C64F8">
        <w:rPr>
          <w:rFonts w:ascii="Arial" w:hAnsi="Arial" w:cs="Arial"/>
          <w:b/>
          <w:sz w:val="20"/>
          <w:szCs w:val="20"/>
        </w:rPr>
        <w:t>PSi</w:t>
      </w:r>
      <w:proofErr w:type="spellEnd"/>
      <w:r w:rsidRPr="004C64F8">
        <w:rPr>
          <w:rFonts w:ascii="Arial" w:hAnsi="Arial" w:cs="Arial"/>
          <w:b/>
          <w:sz w:val="20"/>
          <w:szCs w:val="20"/>
        </w:rPr>
        <w:t xml:space="preserve"> * V</w:t>
      </w:r>
      <w:r w:rsidRPr="004C64F8">
        <w:rPr>
          <w:rFonts w:ascii="Arial" w:hAnsi="Arial" w:cs="Arial"/>
          <w:b/>
          <w:sz w:val="20"/>
          <w:szCs w:val="20"/>
          <w:vertAlign w:val="subscript"/>
        </w:rPr>
        <w:t>(a)</w:t>
      </w:r>
      <w:r w:rsidRPr="004C64F8">
        <w:rPr>
          <w:rFonts w:ascii="Arial" w:hAnsi="Arial" w:cs="Arial"/>
          <w:b/>
          <w:sz w:val="20"/>
          <w:szCs w:val="20"/>
        </w:rPr>
        <w:t xml:space="preserve"> i </w:t>
      </w:r>
    </w:p>
    <w:p w:rsidR="00151583" w:rsidRPr="004C64F8" w:rsidRDefault="00151583" w:rsidP="00151583">
      <w:pPr>
        <w:pStyle w:val="Titolo1"/>
        <w:spacing w:before="0"/>
        <w:rPr>
          <w:b w:val="0"/>
          <w:sz w:val="20"/>
          <w:szCs w:val="20"/>
        </w:rPr>
      </w:pPr>
      <w:r w:rsidRPr="004C64F8">
        <w:rPr>
          <w:b w:val="0"/>
          <w:sz w:val="20"/>
          <w:szCs w:val="20"/>
        </w:rPr>
        <w:t>dove:</w:t>
      </w:r>
    </w:p>
    <w:p w:rsidR="00151583" w:rsidRPr="004C64F8" w:rsidRDefault="00151583" w:rsidP="00151583">
      <w:pPr>
        <w:rPr>
          <w:rFonts w:ascii="Arial" w:hAnsi="Arial" w:cs="Arial"/>
          <w:sz w:val="20"/>
          <w:szCs w:val="20"/>
        </w:rPr>
      </w:pPr>
      <w:proofErr w:type="spellStart"/>
      <w:r w:rsidRPr="004C64F8">
        <w:rPr>
          <w:rFonts w:ascii="Arial" w:hAnsi="Arial" w:cs="Arial"/>
          <w:b/>
          <w:sz w:val="20"/>
          <w:szCs w:val="20"/>
        </w:rPr>
        <w:t>PPi</w:t>
      </w:r>
      <w:proofErr w:type="spellEnd"/>
      <w:r w:rsidRPr="004C64F8">
        <w:rPr>
          <w:rFonts w:ascii="Arial" w:hAnsi="Arial" w:cs="Arial"/>
          <w:b/>
          <w:sz w:val="20"/>
          <w:szCs w:val="20"/>
          <w:vertAlign w:val="subscript"/>
        </w:rPr>
        <w:t>(a)</w:t>
      </w:r>
      <w:r w:rsidRPr="004C64F8">
        <w:rPr>
          <w:rFonts w:ascii="Arial" w:hAnsi="Arial" w:cs="Arial"/>
          <w:sz w:val="20"/>
          <w:szCs w:val="20"/>
        </w:rPr>
        <w:t xml:space="preserve"> = punteggio provvisorio per il sub-criterio (i) dell’offerta (a);</w:t>
      </w:r>
    </w:p>
    <w:p w:rsidR="00151583" w:rsidRPr="004C64F8" w:rsidRDefault="00151583" w:rsidP="00151583">
      <w:pPr>
        <w:rPr>
          <w:rFonts w:ascii="Arial" w:hAnsi="Arial" w:cs="Arial"/>
          <w:sz w:val="20"/>
          <w:szCs w:val="20"/>
        </w:rPr>
      </w:pPr>
      <w:proofErr w:type="spellStart"/>
      <w:r w:rsidRPr="004C64F8">
        <w:rPr>
          <w:rFonts w:ascii="Arial" w:hAnsi="Arial" w:cs="Arial"/>
          <w:b/>
          <w:sz w:val="20"/>
          <w:szCs w:val="20"/>
        </w:rPr>
        <w:t>PSi</w:t>
      </w:r>
      <w:proofErr w:type="spellEnd"/>
      <w:r w:rsidRPr="004C64F8">
        <w:rPr>
          <w:rFonts w:ascii="Arial" w:hAnsi="Arial" w:cs="Arial"/>
          <w:sz w:val="20"/>
          <w:szCs w:val="20"/>
        </w:rPr>
        <w:t xml:space="preserve"> = peso attribuito al sub-criterio (i);</w:t>
      </w:r>
    </w:p>
    <w:p w:rsidR="00151583" w:rsidRPr="004C64F8" w:rsidRDefault="00151583" w:rsidP="00151583">
      <w:pPr>
        <w:rPr>
          <w:rFonts w:ascii="Arial" w:hAnsi="Arial" w:cs="Arial"/>
          <w:sz w:val="20"/>
          <w:szCs w:val="20"/>
        </w:rPr>
      </w:pPr>
      <w:r w:rsidRPr="004C64F8">
        <w:rPr>
          <w:rFonts w:ascii="Arial" w:hAnsi="Arial" w:cs="Arial"/>
          <w:b/>
          <w:sz w:val="20"/>
          <w:szCs w:val="20"/>
        </w:rPr>
        <w:t>V</w:t>
      </w:r>
      <w:r w:rsidRPr="004C64F8">
        <w:rPr>
          <w:rFonts w:ascii="Arial" w:hAnsi="Arial" w:cs="Arial"/>
          <w:b/>
          <w:sz w:val="20"/>
          <w:szCs w:val="20"/>
          <w:vertAlign w:val="subscript"/>
        </w:rPr>
        <w:t>(a)</w:t>
      </w:r>
      <w:r w:rsidRPr="004C64F8">
        <w:rPr>
          <w:rFonts w:ascii="Arial" w:hAnsi="Arial" w:cs="Arial"/>
          <w:b/>
          <w:sz w:val="20"/>
          <w:szCs w:val="20"/>
        </w:rPr>
        <w:t>i</w:t>
      </w:r>
      <w:r w:rsidRPr="004C64F8">
        <w:rPr>
          <w:rFonts w:ascii="Arial" w:hAnsi="Arial" w:cs="Arial"/>
          <w:sz w:val="20"/>
          <w:szCs w:val="20"/>
        </w:rPr>
        <w:t xml:space="preserve"> = coefficiente della prestazione dell’offerta (a) rispetto al sub-criterio (i), variabile tra zero e uno;</w:t>
      </w:r>
    </w:p>
    <w:p w:rsidR="003D4D20" w:rsidRDefault="003D4D20" w:rsidP="00151583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151583" w:rsidRPr="004C64F8" w:rsidRDefault="00151583" w:rsidP="00151583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4C64F8">
        <w:rPr>
          <w:rFonts w:ascii="Arial" w:hAnsi="Arial" w:cs="Arial"/>
          <w:b/>
          <w:sz w:val="20"/>
          <w:szCs w:val="20"/>
        </w:rPr>
        <w:t>1. Riparametrazione per singolo sub-criterio</w:t>
      </w:r>
    </w:p>
    <w:p w:rsidR="00151583" w:rsidRPr="00F30460" w:rsidRDefault="00151583" w:rsidP="0015158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C64F8">
        <w:rPr>
          <w:rFonts w:ascii="Arial" w:hAnsi="Arial" w:cs="Arial"/>
          <w:sz w:val="20"/>
          <w:szCs w:val="20"/>
        </w:rPr>
        <w:t xml:space="preserve">Qualora per ciascun sub-criterio nessuno abbia acquisito il massimo punteggio, si procederà a trasformare i valori dei singoli punteggi </w:t>
      </w:r>
      <w:proofErr w:type="spellStart"/>
      <w:r w:rsidRPr="004C64F8">
        <w:rPr>
          <w:rFonts w:ascii="Arial" w:hAnsi="Arial" w:cs="Arial"/>
          <w:b/>
          <w:sz w:val="20"/>
          <w:szCs w:val="20"/>
        </w:rPr>
        <w:t>PPi</w:t>
      </w:r>
      <w:proofErr w:type="spellEnd"/>
      <w:r w:rsidRPr="004C64F8">
        <w:rPr>
          <w:rFonts w:ascii="Arial" w:hAnsi="Arial" w:cs="Arial"/>
          <w:sz w:val="20"/>
          <w:szCs w:val="20"/>
        </w:rPr>
        <w:t xml:space="preserve">, in punteggi riparametrati </w:t>
      </w:r>
      <w:proofErr w:type="spellStart"/>
      <w:r w:rsidRPr="004C64F8">
        <w:rPr>
          <w:rFonts w:ascii="Arial" w:hAnsi="Arial" w:cs="Arial"/>
          <w:b/>
          <w:sz w:val="20"/>
          <w:szCs w:val="20"/>
        </w:rPr>
        <w:t>PRi</w:t>
      </w:r>
      <w:proofErr w:type="spellEnd"/>
      <w:r w:rsidRPr="004C64F8">
        <w:rPr>
          <w:rFonts w:ascii="Arial" w:hAnsi="Arial" w:cs="Arial"/>
          <w:sz w:val="20"/>
          <w:szCs w:val="20"/>
        </w:rPr>
        <w:t xml:space="preserve"> riportando al punteggio massimo il valore più alto e proporzionando a tale valore i valori delle altre offerte prima calcolate</w:t>
      </w:r>
      <w:r w:rsidRPr="00F30460">
        <w:rPr>
          <w:rFonts w:ascii="Arial" w:hAnsi="Arial" w:cs="Arial"/>
          <w:sz w:val="20"/>
          <w:szCs w:val="20"/>
        </w:rPr>
        <w:t>.</w:t>
      </w:r>
      <w:r w:rsidR="00F534EB" w:rsidRPr="00F30460">
        <w:rPr>
          <w:rFonts w:ascii="Arial" w:hAnsi="Arial" w:cs="Arial"/>
          <w:sz w:val="20"/>
          <w:szCs w:val="20"/>
        </w:rPr>
        <w:t xml:space="preserve"> I calcoli verranno approssimati alla seconda cifra decimale.</w:t>
      </w:r>
    </w:p>
    <w:p w:rsidR="00151583" w:rsidRPr="004C64F8" w:rsidRDefault="00151583" w:rsidP="00151583">
      <w:p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 w:rsidRPr="004C64F8">
        <w:rPr>
          <w:rFonts w:ascii="Arial" w:hAnsi="Arial" w:cs="Arial"/>
          <w:sz w:val="20"/>
          <w:szCs w:val="20"/>
        </w:rPr>
        <w:t xml:space="preserve">Il </w:t>
      </w:r>
      <w:r w:rsidRPr="004C64F8">
        <w:rPr>
          <w:rFonts w:ascii="Arial" w:hAnsi="Arial" w:cs="Arial"/>
          <w:b/>
          <w:sz w:val="20"/>
          <w:szCs w:val="20"/>
        </w:rPr>
        <w:t xml:space="preserve">punteggio totale provvisorio </w:t>
      </w:r>
      <w:r w:rsidRPr="004C64F8">
        <w:rPr>
          <w:rFonts w:ascii="Arial" w:hAnsi="Arial" w:cs="Arial"/>
          <w:sz w:val="20"/>
          <w:szCs w:val="20"/>
        </w:rPr>
        <w:t>attribuito a ciascuna offerta per le qualità tecniche sarà calcolato sommando i punteggi riparametrati per ogni singolo sub-criterio secondo la formula:</w:t>
      </w:r>
    </w:p>
    <w:p w:rsidR="00151583" w:rsidRPr="004C64F8" w:rsidRDefault="00151583" w:rsidP="00151583">
      <w:pPr>
        <w:spacing w:before="100" w:beforeAutospacing="1" w:after="100" w:afterAutospacing="1"/>
        <w:jc w:val="center"/>
        <w:rPr>
          <w:rFonts w:ascii="Arial" w:hAnsi="Arial" w:cs="Arial"/>
          <w:sz w:val="20"/>
          <w:szCs w:val="20"/>
        </w:rPr>
      </w:pPr>
      <w:r w:rsidRPr="004C64F8">
        <w:rPr>
          <w:rFonts w:ascii="Arial" w:hAnsi="Arial" w:cs="Arial"/>
          <w:b/>
          <w:sz w:val="20"/>
          <w:szCs w:val="20"/>
        </w:rPr>
        <w:t>PTP</w:t>
      </w:r>
      <w:r w:rsidRPr="004C64F8">
        <w:rPr>
          <w:rFonts w:ascii="Arial" w:hAnsi="Arial" w:cs="Arial"/>
          <w:b/>
          <w:sz w:val="20"/>
          <w:szCs w:val="20"/>
          <w:vertAlign w:val="subscript"/>
        </w:rPr>
        <w:t>(a)</w:t>
      </w:r>
      <w:r w:rsidRPr="004C64F8">
        <w:rPr>
          <w:rFonts w:ascii="Arial" w:hAnsi="Arial" w:cs="Arial"/>
          <w:b/>
          <w:sz w:val="20"/>
          <w:szCs w:val="20"/>
        </w:rPr>
        <w:t xml:space="preserve">  = </w:t>
      </w:r>
      <w:proofErr w:type="spellStart"/>
      <w:r w:rsidRPr="004C64F8">
        <w:rPr>
          <w:rFonts w:ascii="Arial" w:hAnsi="Arial" w:cs="Arial"/>
          <w:b/>
          <w:sz w:val="20"/>
          <w:szCs w:val="20"/>
        </w:rPr>
        <w:t>Σn</w:t>
      </w:r>
      <w:proofErr w:type="spellEnd"/>
      <w:r w:rsidRPr="004C64F8">
        <w:rPr>
          <w:rFonts w:ascii="Arial" w:hAnsi="Arial" w:cs="Arial"/>
          <w:b/>
          <w:sz w:val="20"/>
          <w:szCs w:val="20"/>
        </w:rPr>
        <w:t xml:space="preserve">  PR</w:t>
      </w:r>
      <w:r w:rsidRPr="004C64F8">
        <w:rPr>
          <w:rFonts w:ascii="Arial" w:hAnsi="Arial" w:cs="Arial"/>
          <w:b/>
          <w:sz w:val="20"/>
          <w:szCs w:val="20"/>
          <w:vertAlign w:val="subscript"/>
        </w:rPr>
        <w:t>(a)</w:t>
      </w:r>
      <w:r w:rsidRPr="004C64F8">
        <w:rPr>
          <w:rFonts w:ascii="Arial" w:hAnsi="Arial" w:cs="Arial"/>
          <w:b/>
          <w:sz w:val="20"/>
          <w:szCs w:val="20"/>
        </w:rPr>
        <w:t xml:space="preserve"> i </w:t>
      </w:r>
    </w:p>
    <w:p w:rsidR="00151583" w:rsidRPr="004C64F8" w:rsidRDefault="00151583" w:rsidP="00151583">
      <w:pPr>
        <w:pStyle w:val="Titolo1"/>
        <w:spacing w:before="0"/>
        <w:rPr>
          <w:b w:val="0"/>
          <w:sz w:val="20"/>
          <w:szCs w:val="20"/>
        </w:rPr>
      </w:pPr>
      <w:r w:rsidRPr="004C64F8">
        <w:rPr>
          <w:b w:val="0"/>
          <w:sz w:val="20"/>
          <w:szCs w:val="20"/>
        </w:rPr>
        <w:t>dove:</w:t>
      </w:r>
    </w:p>
    <w:p w:rsidR="00151583" w:rsidRPr="004C64F8" w:rsidRDefault="00151583" w:rsidP="00151583">
      <w:pPr>
        <w:rPr>
          <w:rFonts w:ascii="Arial" w:hAnsi="Arial" w:cs="Arial"/>
          <w:sz w:val="20"/>
          <w:szCs w:val="20"/>
        </w:rPr>
      </w:pPr>
      <w:r w:rsidRPr="004C64F8">
        <w:rPr>
          <w:rFonts w:ascii="Arial" w:hAnsi="Arial" w:cs="Arial"/>
          <w:b/>
          <w:sz w:val="20"/>
          <w:szCs w:val="20"/>
        </w:rPr>
        <w:t>PTP</w:t>
      </w:r>
      <w:r w:rsidRPr="004C64F8">
        <w:rPr>
          <w:rFonts w:ascii="Arial" w:hAnsi="Arial" w:cs="Arial"/>
          <w:b/>
          <w:sz w:val="20"/>
          <w:szCs w:val="20"/>
          <w:vertAlign w:val="subscript"/>
        </w:rPr>
        <w:t>(a)</w:t>
      </w:r>
      <w:r w:rsidRPr="004C64F8">
        <w:rPr>
          <w:rFonts w:ascii="Arial" w:hAnsi="Arial" w:cs="Arial"/>
          <w:sz w:val="20"/>
          <w:szCs w:val="20"/>
        </w:rPr>
        <w:t xml:space="preserve"> = punteggio totale provvisorio dell’offerta (a);</w:t>
      </w:r>
    </w:p>
    <w:p w:rsidR="00151583" w:rsidRPr="004C64F8" w:rsidRDefault="00151583" w:rsidP="00151583">
      <w:pPr>
        <w:rPr>
          <w:rFonts w:ascii="Arial" w:hAnsi="Arial" w:cs="Arial"/>
          <w:sz w:val="20"/>
          <w:szCs w:val="20"/>
        </w:rPr>
      </w:pPr>
      <w:r w:rsidRPr="004C64F8">
        <w:rPr>
          <w:rFonts w:ascii="Arial" w:hAnsi="Arial" w:cs="Arial"/>
          <w:b/>
          <w:sz w:val="20"/>
          <w:szCs w:val="20"/>
        </w:rPr>
        <w:t>n</w:t>
      </w:r>
      <w:r w:rsidRPr="004C64F8">
        <w:rPr>
          <w:rFonts w:ascii="Arial" w:hAnsi="Arial" w:cs="Arial"/>
          <w:sz w:val="20"/>
          <w:szCs w:val="20"/>
        </w:rPr>
        <w:t xml:space="preserve"> = numero totale dei sub-criteri;</w:t>
      </w:r>
    </w:p>
    <w:p w:rsidR="00151583" w:rsidRPr="004C64F8" w:rsidRDefault="00151583" w:rsidP="00151583">
      <w:pPr>
        <w:rPr>
          <w:rFonts w:ascii="Arial" w:hAnsi="Arial" w:cs="Arial"/>
          <w:sz w:val="20"/>
          <w:szCs w:val="20"/>
        </w:rPr>
      </w:pPr>
      <w:r w:rsidRPr="004C64F8">
        <w:rPr>
          <w:rFonts w:ascii="Arial" w:hAnsi="Arial" w:cs="Arial"/>
          <w:b/>
          <w:sz w:val="20"/>
          <w:szCs w:val="20"/>
        </w:rPr>
        <w:t>PR</w:t>
      </w:r>
      <w:r w:rsidRPr="004C64F8">
        <w:rPr>
          <w:rFonts w:ascii="Arial" w:hAnsi="Arial" w:cs="Arial"/>
          <w:b/>
          <w:sz w:val="20"/>
          <w:szCs w:val="20"/>
          <w:vertAlign w:val="subscript"/>
        </w:rPr>
        <w:t>(a)</w:t>
      </w:r>
      <w:r w:rsidRPr="004C64F8">
        <w:rPr>
          <w:rFonts w:ascii="Arial" w:hAnsi="Arial" w:cs="Arial"/>
          <w:b/>
          <w:sz w:val="20"/>
          <w:szCs w:val="20"/>
        </w:rPr>
        <w:t xml:space="preserve"> i</w:t>
      </w:r>
      <w:r w:rsidRPr="004C64F8">
        <w:rPr>
          <w:rFonts w:ascii="Arial" w:hAnsi="Arial" w:cs="Arial"/>
          <w:sz w:val="20"/>
          <w:szCs w:val="20"/>
        </w:rPr>
        <w:t>= punteggio riparametrato per il sub-criterio (i) dell’offerta (a);</w:t>
      </w:r>
    </w:p>
    <w:p w:rsidR="00151583" w:rsidRPr="004C64F8" w:rsidRDefault="00151583" w:rsidP="0015158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51583" w:rsidRPr="001E0B94" w:rsidRDefault="00151583" w:rsidP="00151583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1E0B94">
        <w:rPr>
          <w:rFonts w:ascii="Arial" w:hAnsi="Arial" w:cs="Arial"/>
          <w:b/>
          <w:sz w:val="20"/>
          <w:szCs w:val="20"/>
        </w:rPr>
        <w:t>2. Riparametrazione complessiva</w:t>
      </w:r>
    </w:p>
    <w:p w:rsidR="00151583" w:rsidRPr="001E0B94" w:rsidRDefault="00151583" w:rsidP="00151583">
      <w:pPr>
        <w:jc w:val="both"/>
        <w:rPr>
          <w:rFonts w:ascii="Arial" w:eastAsia="Arial Unicode MS" w:hAnsi="Arial" w:cs="Arial"/>
          <w:sz w:val="20"/>
          <w:szCs w:val="20"/>
        </w:rPr>
      </w:pPr>
      <w:r w:rsidRPr="001E0B94">
        <w:rPr>
          <w:rFonts w:ascii="Arial" w:eastAsia="Arial Unicode MS" w:hAnsi="Arial" w:cs="Arial"/>
          <w:sz w:val="20"/>
          <w:szCs w:val="20"/>
        </w:rPr>
        <w:t xml:space="preserve">Al termine delle predette operazioni, tali somme provvisorie </w:t>
      </w:r>
      <w:r w:rsidRPr="001E0B94">
        <w:rPr>
          <w:rFonts w:ascii="Arial" w:eastAsia="Arial Unicode MS" w:hAnsi="Arial" w:cs="Arial"/>
          <w:b/>
          <w:sz w:val="20"/>
          <w:szCs w:val="20"/>
        </w:rPr>
        <w:t>(</w:t>
      </w:r>
      <w:r w:rsidRPr="001E0B94">
        <w:rPr>
          <w:rFonts w:ascii="Arial" w:hAnsi="Arial" w:cs="Arial"/>
          <w:b/>
          <w:sz w:val="20"/>
          <w:szCs w:val="20"/>
        </w:rPr>
        <w:t>PTP)</w:t>
      </w:r>
      <w:r w:rsidRPr="001E0B94">
        <w:rPr>
          <w:rFonts w:ascii="Arial" w:eastAsia="Arial Unicode MS" w:hAnsi="Arial" w:cs="Arial"/>
          <w:sz w:val="20"/>
          <w:szCs w:val="20"/>
        </w:rPr>
        <w:t xml:space="preserve"> verranno trasformate in punteggi definitivi (</w:t>
      </w:r>
      <w:r w:rsidRPr="001E0B94">
        <w:rPr>
          <w:rFonts w:ascii="Arial" w:hAnsi="Arial" w:cs="Arial"/>
          <w:b/>
          <w:sz w:val="20"/>
          <w:szCs w:val="20"/>
        </w:rPr>
        <w:t>PTR)</w:t>
      </w:r>
      <w:r w:rsidRPr="001E0B94">
        <w:rPr>
          <w:rFonts w:ascii="Arial" w:eastAsia="Arial Unicode MS" w:hAnsi="Arial" w:cs="Arial"/>
          <w:sz w:val="20"/>
          <w:szCs w:val="20"/>
        </w:rPr>
        <w:t xml:space="preserve">, riportando ad uno la somma provvisoria più alta e proporzionando a tale somma massima le somme provvisorie prima calcolate, secondo la seguente formula: </w:t>
      </w:r>
    </w:p>
    <w:p w:rsidR="00831D50" w:rsidRPr="009D2FDD" w:rsidRDefault="00831D50" w:rsidP="00151583">
      <w:pPr>
        <w:jc w:val="center"/>
        <w:rPr>
          <w:rFonts w:ascii="Arial" w:hAnsi="Arial" w:cs="Arial"/>
          <w:b/>
          <w:sz w:val="20"/>
          <w:szCs w:val="20"/>
        </w:rPr>
      </w:pPr>
    </w:p>
    <w:p w:rsidR="00151583" w:rsidRPr="009D2FDD" w:rsidRDefault="00151583" w:rsidP="00151583">
      <w:pPr>
        <w:jc w:val="center"/>
        <w:rPr>
          <w:rFonts w:ascii="Arial" w:eastAsia="Arial Unicode MS" w:hAnsi="Arial" w:cs="Arial"/>
          <w:b/>
          <w:bCs/>
          <w:sz w:val="20"/>
          <w:szCs w:val="20"/>
          <w:vertAlign w:val="subscript"/>
          <w:lang w:val="en-US"/>
        </w:rPr>
      </w:pPr>
      <w:r w:rsidRPr="009D2FDD">
        <w:rPr>
          <w:rFonts w:ascii="Arial" w:hAnsi="Arial" w:cs="Arial"/>
          <w:b/>
          <w:sz w:val="20"/>
          <w:szCs w:val="20"/>
          <w:lang w:val="en-US"/>
        </w:rPr>
        <w:t>PTR</w:t>
      </w:r>
      <w:r w:rsidRPr="009D2FDD">
        <w:rPr>
          <w:rFonts w:ascii="Arial" w:eastAsia="Arial Unicode MS" w:hAnsi="Arial" w:cs="Arial"/>
          <w:b/>
          <w:sz w:val="20"/>
          <w:szCs w:val="20"/>
          <w:vertAlign w:val="subscript"/>
          <w:lang w:val="en-US"/>
        </w:rPr>
        <w:t xml:space="preserve">(a) = </w:t>
      </w:r>
      <w:r w:rsidR="00DA2389">
        <w:rPr>
          <w:rFonts w:ascii="Arial" w:eastAsia="Arial Unicode MS" w:hAnsi="Arial" w:cs="Arial"/>
          <w:b/>
          <w:sz w:val="20"/>
          <w:szCs w:val="20"/>
          <w:lang w:val="en-US"/>
        </w:rPr>
        <w:t>70</w:t>
      </w:r>
      <w:r w:rsidRPr="009D2FDD">
        <w:rPr>
          <w:rFonts w:ascii="Arial" w:eastAsia="Arial Unicode MS" w:hAnsi="Arial" w:cs="Arial"/>
          <w:b/>
          <w:sz w:val="20"/>
          <w:szCs w:val="20"/>
          <w:lang w:val="en-US"/>
        </w:rPr>
        <w:t xml:space="preserve"> x</w:t>
      </w:r>
      <w:r w:rsidRPr="009D2FDD">
        <w:rPr>
          <w:rFonts w:ascii="Arial" w:eastAsia="Arial Unicode MS" w:hAnsi="Arial" w:cs="Arial"/>
          <w:b/>
          <w:sz w:val="20"/>
          <w:szCs w:val="20"/>
          <w:vertAlign w:val="subscript"/>
          <w:lang w:val="en-US"/>
        </w:rPr>
        <w:t xml:space="preserve"> </w:t>
      </w:r>
      <w:r w:rsidRPr="009D2FDD">
        <w:rPr>
          <w:rFonts w:ascii="Arial" w:hAnsi="Arial" w:cs="Arial"/>
          <w:b/>
          <w:sz w:val="20"/>
          <w:szCs w:val="20"/>
          <w:lang w:val="en-US"/>
        </w:rPr>
        <w:t>PTP</w:t>
      </w:r>
      <w:r w:rsidRPr="009D2FDD">
        <w:rPr>
          <w:rFonts w:ascii="Arial" w:eastAsia="Arial Unicode MS" w:hAnsi="Arial" w:cs="Arial"/>
          <w:b/>
          <w:bCs/>
          <w:sz w:val="20"/>
          <w:szCs w:val="20"/>
          <w:vertAlign w:val="subscript"/>
          <w:lang w:val="en-US"/>
        </w:rPr>
        <w:t xml:space="preserve">(a) </w:t>
      </w:r>
      <w:r w:rsidRPr="009D2FDD">
        <w:rPr>
          <w:rFonts w:ascii="Arial" w:eastAsia="Arial Unicode MS" w:hAnsi="Arial" w:cs="Arial"/>
          <w:b/>
          <w:bCs/>
          <w:sz w:val="20"/>
          <w:szCs w:val="20"/>
          <w:lang w:val="en-US"/>
        </w:rPr>
        <w:t>/</w:t>
      </w:r>
      <w:r w:rsidRPr="009D2FDD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Pr="009D2FDD">
        <w:rPr>
          <w:rFonts w:ascii="Arial" w:hAnsi="Arial" w:cs="Arial"/>
          <w:b/>
          <w:sz w:val="20"/>
          <w:szCs w:val="20"/>
          <w:lang w:val="en-US"/>
        </w:rPr>
        <w:t>PTP</w:t>
      </w:r>
      <w:r w:rsidRPr="009D2FDD">
        <w:rPr>
          <w:rFonts w:ascii="Arial" w:eastAsia="Arial Unicode MS" w:hAnsi="Arial" w:cs="Arial"/>
          <w:b/>
          <w:bCs/>
          <w:sz w:val="20"/>
          <w:szCs w:val="20"/>
          <w:vertAlign w:val="subscript"/>
          <w:lang w:val="en-US"/>
        </w:rPr>
        <w:t>max</w:t>
      </w:r>
      <w:proofErr w:type="spellEnd"/>
    </w:p>
    <w:p w:rsidR="00151583" w:rsidRPr="001E0B94" w:rsidRDefault="00151583" w:rsidP="00151583">
      <w:pPr>
        <w:rPr>
          <w:rFonts w:ascii="Arial" w:eastAsia="Arial Unicode MS" w:hAnsi="Arial" w:cs="Arial"/>
          <w:sz w:val="20"/>
          <w:szCs w:val="20"/>
        </w:rPr>
      </w:pPr>
      <w:r w:rsidRPr="001E0B94">
        <w:rPr>
          <w:rFonts w:ascii="Arial" w:eastAsia="Arial Unicode MS" w:hAnsi="Arial" w:cs="Arial"/>
          <w:sz w:val="20"/>
          <w:szCs w:val="20"/>
        </w:rPr>
        <w:t>dove:</w:t>
      </w:r>
    </w:p>
    <w:p w:rsidR="00151583" w:rsidRPr="001E0B94" w:rsidRDefault="00151583" w:rsidP="00151583">
      <w:pPr>
        <w:rPr>
          <w:rFonts w:ascii="Arial" w:hAnsi="Arial" w:cs="Arial"/>
          <w:sz w:val="20"/>
          <w:szCs w:val="20"/>
        </w:rPr>
      </w:pPr>
      <w:r w:rsidRPr="001E0B94">
        <w:rPr>
          <w:rFonts w:ascii="Arial" w:hAnsi="Arial" w:cs="Arial"/>
          <w:b/>
          <w:sz w:val="20"/>
          <w:szCs w:val="20"/>
        </w:rPr>
        <w:t>PTR</w:t>
      </w:r>
      <w:r w:rsidRPr="001E0B94">
        <w:rPr>
          <w:rFonts w:ascii="Arial" w:eastAsia="Arial Unicode MS" w:hAnsi="Arial" w:cs="Arial"/>
          <w:b/>
          <w:sz w:val="20"/>
          <w:szCs w:val="20"/>
          <w:vertAlign w:val="subscript"/>
        </w:rPr>
        <w:t>(a)</w:t>
      </w:r>
      <w:r w:rsidRPr="001E0B94">
        <w:rPr>
          <w:rFonts w:ascii="Arial" w:eastAsia="Arial Unicode MS" w:hAnsi="Arial" w:cs="Arial"/>
          <w:sz w:val="20"/>
          <w:szCs w:val="20"/>
          <w:vertAlign w:val="subscript"/>
        </w:rPr>
        <w:t xml:space="preserve"> </w:t>
      </w:r>
      <w:r w:rsidRPr="001E0B94">
        <w:rPr>
          <w:rFonts w:ascii="Arial" w:eastAsia="Arial Unicode MS" w:hAnsi="Arial" w:cs="Arial"/>
          <w:sz w:val="20"/>
          <w:szCs w:val="20"/>
        </w:rPr>
        <w:t xml:space="preserve">=  </w:t>
      </w:r>
      <w:r w:rsidRPr="001E0B94">
        <w:rPr>
          <w:rFonts w:ascii="Arial" w:hAnsi="Arial" w:cs="Arial"/>
          <w:sz w:val="20"/>
          <w:szCs w:val="20"/>
        </w:rPr>
        <w:t>punteggio totale definitivo riparametrato dell’offerta (a)</w:t>
      </w:r>
    </w:p>
    <w:p w:rsidR="00151583" w:rsidRPr="001E0B94" w:rsidRDefault="00151583" w:rsidP="00151583">
      <w:pPr>
        <w:rPr>
          <w:rFonts w:ascii="Arial" w:hAnsi="Arial" w:cs="Arial"/>
          <w:sz w:val="20"/>
          <w:szCs w:val="20"/>
        </w:rPr>
      </w:pPr>
      <w:r w:rsidRPr="001E0B94">
        <w:rPr>
          <w:rFonts w:ascii="Arial" w:hAnsi="Arial" w:cs="Arial"/>
          <w:b/>
          <w:sz w:val="20"/>
          <w:szCs w:val="20"/>
        </w:rPr>
        <w:t>PTP</w:t>
      </w:r>
      <w:r w:rsidRPr="001E0B94">
        <w:rPr>
          <w:rFonts w:ascii="Arial" w:hAnsi="Arial" w:cs="Arial"/>
          <w:b/>
          <w:sz w:val="20"/>
          <w:szCs w:val="20"/>
          <w:vertAlign w:val="subscript"/>
        </w:rPr>
        <w:t>(a)</w:t>
      </w:r>
      <w:r w:rsidRPr="001E0B94">
        <w:rPr>
          <w:rFonts w:ascii="Arial" w:hAnsi="Arial" w:cs="Arial"/>
          <w:sz w:val="20"/>
          <w:szCs w:val="20"/>
        </w:rPr>
        <w:t xml:space="preserve"> =  punteggio totale provvisorio dell’offerta (a);</w:t>
      </w:r>
    </w:p>
    <w:p w:rsidR="00F534EB" w:rsidRPr="007E74EB" w:rsidRDefault="00151583" w:rsidP="00523C62">
      <w:pPr>
        <w:rPr>
          <w:rFonts w:ascii="Arial" w:eastAsia="Arial Unicode MS" w:hAnsi="Arial" w:cs="Arial"/>
          <w:sz w:val="20"/>
          <w:szCs w:val="20"/>
        </w:rPr>
      </w:pPr>
      <w:proofErr w:type="spellStart"/>
      <w:r w:rsidRPr="001E0B94">
        <w:rPr>
          <w:rFonts w:ascii="Arial" w:hAnsi="Arial" w:cs="Arial"/>
          <w:b/>
          <w:sz w:val="20"/>
          <w:szCs w:val="20"/>
        </w:rPr>
        <w:t>PTP</w:t>
      </w:r>
      <w:r w:rsidRPr="001E0B94">
        <w:rPr>
          <w:rFonts w:ascii="Arial" w:eastAsia="Arial Unicode MS" w:hAnsi="Arial" w:cs="Arial"/>
          <w:b/>
          <w:sz w:val="20"/>
          <w:szCs w:val="20"/>
          <w:vertAlign w:val="subscript"/>
        </w:rPr>
        <w:t>max</w:t>
      </w:r>
      <w:proofErr w:type="spellEnd"/>
      <w:r w:rsidRPr="001E0B94">
        <w:rPr>
          <w:rFonts w:ascii="Arial" w:eastAsia="Arial Unicode MS" w:hAnsi="Arial" w:cs="Arial"/>
          <w:sz w:val="20"/>
          <w:szCs w:val="20"/>
        </w:rPr>
        <w:t xml:space="preserve">= </w:t>
      </w:r>
      <w:r w:rsidRPr="001E0B94">
        <w:rPr>
          <w:rFonts w:ascii="Arial" w:hAnsi="Arial" w:cs="Arial"/>
          <w:sz w:val="20"/>
          <w:szCs w:val="20"/>
        </w:rPr>
        <w:t xml:space="preserve">punteggio totale provvisorio dell’offerta </w:t>
      </w:r>
      <w:r w:rsidRPr="001E0B94">
        <w:rPr>
          <w:rFonts w:ascii="Arial" w:eastAsia="Arial Unicode MS" w:hAnsi="Arial" w:cs="Arial"/>
          <w:sz w:val="20"/>
          <w:szCs w:val="20"/>
        </w:rPr>
        <w:t>migliore</w:t>
      </w:r>
    </w:p>
    <w:p w:rsidR="00F534EB" w:rsidRPr="00F30460" w:rsidRDefault="00F534EB" w:rsidP="00523C62">
      <w:pPr>
        <w:rPr>
          <w:rFonts w:cs="Arial"/>
          <w:sz w:val="20"/>
          <w:szCs w:val="20"/>
        </w:rPr>
      </w:pPr>
      <w:r w:rsidRPr="00F30460">
        <w:rPr>
          <w:rFonts w:ascii="Arial" w:hAnsi="Arial" w:cs="Arial"/>
          <w:sz w:val="20"/>
          <w:szCs w:val="20"/>
        </w:rPr>
        <w:t>I calcoli verranno approssimati alla seconda cifra decimale.</w:t>
      </w:r>
    </w:p>
    <w:sectPr w:rsidR="00F534EB" w:rsidRPr="00F304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05F" w:rsidRDefault="0078705F" w:rsidP="001B5AB9">
      <w:pPr>
        <w:spacing w:after="0" w:line="240" w:lineRule="auto"/>
      </w:pPr>
      <w:r>
        <w:separator/>
      </w:r>
    </w:p>
  </w:endnote>
  <w:endnote w:type="continuationSeparator" w:id="0">
    <w:p w:rsidR="0078705F" w:rsidRDefault="0078705F" w:rsidP="001B5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-Old-Style">
    <w:altName w:val="Bookman Old Styl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526" w:rsidRDefault="0055052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526" w:rsidRDefault="0055052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526" w:rsidRDefault="0055052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05F" w:rsidRDefault="0078705F" w:rsidP="001B5AB9">
      <w:pPr>
        <w:spacing w:after="0" w:line="240" w:lineRule="auto"/>
      </w:pPr>
      <w:r>
        <w:separator/>
      </w:r>
    </w:p>
  </w:footnote>
  <w:footnote w:type="continuationSeparator" w:id="0">
    <w:p w:rsidR="0078705F" w:rsidRDefault="0078705F" w:rsidP="001B5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526" w:rsidRDefault="0055052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526" w:rsidRDefault="0055052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526" w:rsidRDefault="0055052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A1032"/>
    <w:multiLevelType w:val="hybridMultilevel"/>
    <w:tmpl w:val="591ABFCE"/>
    <w:lvl w:ilvl="0" w:tplc="4B58DF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2C3818"/>
    <w:multiLevelType w:val="hybridMultilevel"/>
    <w:tmpl w:val="DF22CC9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5E5AAC"/>
    <w:multiLevelType w:val="hybridMultilevel"/>
    <w:tmpl w:val="4BFA2D2A"/>
    <w:lvl w:ilvl="0" w:tplc="F3BAD9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7212227"/>
    <w:multiLevelType w:val="hybridMultilevel"/>
    <w:tmpl w:val="C0D09280"/>
    <w:lvl w:ilvl="0" w:tplc="3F5884E6"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3A03330F"/>
    <w:multiLevelType w:val="hybridMultilevel"/>
    <w:tmpl w:val="20D850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E60C9E"/>
    <w:multiLevelType w:val="hybridMultilevel"/>
    <w:tmpl w:val="96025098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5063394"/>
    <w:multiLevelType w:val="hybridMultilevel"/>
    <w:tmpl w:val="8BBAEE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C67735"/>
    <w:multiLevelType w:val="hybridMultilevel"/>
    <w:tmpl w:val="ED022A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513336"/>
    <w:multiLevelType w:val="hybridMultilevel"/>
    <w:tmpl w:val="A59E130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D697888"/>
    <w:multiLevelType w:val="hybridMultilevel"/>
    <w:tmpl w:val="7D9A05E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5A30E4F"/>
    <w:multiLevelType w:val="hybridMultilevel"/>
    <w:tmpl w:val="2BDA92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C554EB"/>
    <w:multiLevelType w:val="hybridMultilevel"/>
    <w:tmpl w:val="25B027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1B2E5A"/>
    <w:multiLevelType w:val="hybridMultilevel"/>
    <w:tmpl w:val="0212B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A92480"/>
    <w:multiLevelType w:val="hybridMultilevel"/>
    <w:tmpl w:val="F79E1FD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711670"/>
    <w:multiLevelType w:val="hybridMultilevel"/>
    <w:tmpl w:val="D8D27B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11"/>
  </w:num>
  <w:num w:numId="5">
    <w:abstractNumId w:val="2"/>
  </w:num>
  <w:num w:numId="6">
    <w:abstractNumId w:val="14"/>
  </w:num>
  <w:num w:numId="7">
    <w:abstractNumId w:val="6"/>
  </w:num>
  <w:num w:numId="8">
    <w:abstractNumId w:val="8"/>
  </w:num>
  <w:num w:numId="9">
    <w:abstractNumId w:val="9"/>
  </w:num>
  <w:num w:numId="10">
    <w:abstractNumId w:val="12"/>
  </w:num>
  <w:num w:numId="11">
    <w:abstractNumId w:val="7"/>
  </w:num>
  <w:num w:numId="12">
    <w:abstractNumId w:val="5"/>
  </w:num>
  <w:num w:numId="13">
    <w:abstractNumId w:val="13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F85"/>
    <w:rsid w:val="00002F9A"/>
    <w:rsid w:val="000045E9"/>
    <w:rsid w:val="0000516C"/>
    <w:rsid w:val="000062CC"/>
    <w:rsid w:val="0001686F"/>
    <w:rsid w:val="00040A06"/>
    <w:rsid w:val="0004149D"/>
    <w:rsid w:val="00042220"/>
    <w:rsid w:val="000634D6"/>
    <w:rsid w:val="00083C54"/>
    <w:rsid w:val="0009488C"/>
    <w:rsid w:val="000A109B"/>
    <w:rsid w:val="000B741B"/>
    <w:rsid w:val="000C6785"/>
    <w:rsid w:val="000C6C1E"/>
    <w:rsid w:val="000D0867"/>
    <w:rsid w:val="000D4FAF"/>
    <w:rsid w:val="000D73CE"/>
    <w:rsid w:val="000D7EB8"/>
    <w:rsid w:val="000E0B93"/>
    <w:rsid w:val="000E1FC8"/>
    <w:rsid w:val="0010578E"/>
    <w:rsid w:val="00121488"/>
    <w:rsid w:val="0014204B"/>
    <w:rsid w:val="00143C87"/>
    <w:rsid w:val="00145CF2"/>
    <w:rsid w:val="00151583"/>
    <w:rsid w:val="00151589"/>
    <w:rsid w:val="001623BC"/>
    <w:rsid w:val="00163182"/>
    <w:rsid w:val="00164288"/>
    <w:rsid w:val="0017200E"/>
    <w:rsid w:val="0017701D"/>
    <w:rsid w:val="00180170"/>
    <w:rsid w:val="0018036D"/>
    <w:rsid w:val="00187432"/>
    <w:rsid w:val="0019179C"/>
    <w:rsid w:val="00197FD0"/>
    <w:rsid w:val="001A3696"/>
    <w:rsid w:val="001B3D5D"/>
    <w:rsid w:val="001B5AB9"/>
    <w:rsid w:val="001C2519"/>
    <w:rsid w:val="001D167F"/>
    <w:rsid w:val="001D18F3"/>
    <w:rsid w:val="001D624C"/>
    <w:rsid w:val="001D644A"/>
    <w:rsid w:val="001E0B94"/>
    <w:rsid w:val="00200A7D"/>
    <w:rsid w:val="00200DFD"/>
    <w:rsid w:val="0020423F"/>
    <w:rsid w:val="0020543A"/>
    <w:rsid w:val="00221D2B"/>
    <w:rsid w:val="00221EBA"/>
    <w:rsid w:val="00222127"/>
    <w:rsid w:val="002278AF"/>
    <w:rsid w:val="00232E90"/>
    <w:rsid w:val="00234209"/>
    <w:rsid w:val="00246323"/>
    <w:rsid w:val="002476C1"/>
    <w:rsid w:val="00250390"/>
    <w:rsid w:val="00256111"/>
    <w:rsid w:val="002608E8"/>
    <w:rsid w:val="00267AA9"/>
    <w:rsid w:val="0027050D"/>
    <w:rsid w:val="002733B6"/>
    <w:rsid w:val="00276ADA"/>
    <w:rsid w:val="002811DC"/>
    <w:rsid w:val="00294135"/>
    <w:rsid w:val="002B2BE4"/>
    <w:rsid w:val="002E691D"/>
    <w:rsid w:val="002E6D69"/>
    <w:rsid w:val="00303FFF"/>
    <w:rsid w:val="00310115"/>
    <w:rsid w:val="00311659"/>
    <w:rsid w:val="00320EFA"/>
    <w:rsid w:val="0032169D"/>
    <w:rsid w:val="00324895"/>
    <w:rsid w:val="00330AD3"/>
    <w:rsid w:val="00332D43"/>
    <w:rsid w:val="00335EFA"/>
    <w:rsid w:val="003476D6"/>
    <w:rsid w:val="00347CBC"/>
    <w:rsid w:val="00350C38"/>
    <w:rsid w:val="00351B0B"/>
    <w:rsid w:val="00351F85"/>
    <w:rsid w:val="003604E4"/>
    <w:rsid w:val="0037705B"/>
    <w:rsid w:val="003814AA"/>
    <w:rsid w:val="003903AB"/>
    <w:rsid w:val="003A497D"/>
    <w:rsid w:val="003B3785"/>
    <w:rsid w:val="003C4291"/>
    <w:rsid w:val="003C5FEA"/>
    <w:rsid w:val="003D4D20"/>
    <w:rsid w:val="003D7950"/>
    <w:rsid w:val="003E12A4"/>
    <w:rsid w:val="003E32CA"/>
    <w:rsid w:val="003E634D"/>
    <w:rsid w:val="003F4F2D"/>
    <w:rsid w:val="0041408C"/>
    <w:rsid w:val="00415CA5"/>
    <w:rsid w:val="00421707"/>
    <w:rsid w:val="00440CDA"/>
    <w:rsid w:val="0045009E"/>
    <w:rsid w:val="00450467"/>
    <w:rsid w:val="00450B41"/>
    <w:rsid w:val="004512F7"/>
    <w:rsid w:val="00454D47"/>
    <w:rsid w:val="004625D2"/>
    <w:rsid w:val="004718F4"/>
    <w:rsid w:val="00474B2F"/>
    <w:rsid w:val="004759FA"/>
    <w:rsid w:val="004A18CA"/>
    <w:rsid w:val="004C64F8"/>
    <w:rsid w:val="004E17B4"/>
    <w:rsid w:val="004F337B"/>
    <w:rsid w:val="004F7538"/>
    <w:rsid w:val="004F75AF"/>
    <w:rsid w:val="004F7E9F"/>
    <w:rsid w:val="005029F4"/>
    <w:rsid w:val="00504051"/>
    <w:rsid w:val="0051082E"/>
    <w:rsid w:val="00514E4F"/>
    <w:rsid w:val="00523C62"/>
    <w:rsid w:val="00534CC2"/>
    <w:rsid w:val="00535239"/>
    <w:rsid w:val="005408C6"/>
    <w:rsid w:val="00545767"/>
    <w:rsid w:val="00550526"/>
    <w:rsid w:val="00551B74"/>
    <w:rsid w:val="00561D6D"/>
    <w:rsid w:val="005718FA"/>
    <w:rsid w:val="0057458A"/>
    <w:rsid w:val="0057770B"/>
    <w:rsid w:val="0058356C"/>
    <w:rsid w:val="00590858"/>
    <w:rsid w:val="00597373"/>
    <w:rsid w:val="005A2450"/>
    <w:rsid w:val="005B2E30"/>
    <w:rsid w:val="005B6185"/>
    <w:rsid w:val="005B61E4"/>
    <w:rsid w:val="005C55EC"/>
    <w:rsid w:val="005D177C"/>
    <w:rsid w:val="005E2A0E"/>
    <w:rsid w:val="005F000F"/>
    <w:rsid w:val="005F2561"/>
    <w:rsid w:val="005F3C31"/>
    <w:rsid w:val="005F4C93"/>
    <w:rsid w:val="00623C1A"/>
    <w:rsid w:val="00624CBE"/>
    <w:rsid w:val="00624FDB"/>
    <w:rsid w:val="00636568"/>
    <w:rsid w:val="00637434"/>
    <w:rsid w:val="00643F9C"/>
    <w:rsid w:val="006564D7"/>
    <w:rsid w:val="006660D1"/>
    <w:rsid w:val="00666540"/>
    <w:rsid w:val="0067148B"/>
    <w:rsid w:val="006807C4"/>
    <w:rsid w:val="0068533D"/>
    <w:rsid w:val="00696C73"/>
    <w:rsid w:val="006A10A8"/>
    <w:rsid w:val="006A4599"/>
    <w:rsid w:val="006C5E82"/>
    <w:rsid w:val="006C62B4"/>
    <w:rsid w:val="006D2883"/>
    <w:rsid w:val="006D318B"/>
    <w:rsid w:val="006D3868"/>
    <w:rsid w:val="006D6B1C"/>
    <w:rsid w:val="006E140E"/>
    <w:rsid w:val="006E3840"/>
    <w:rsid w:val="006E77BF"/>
    <w:rsid w:val="006F3F72"/>
    <w:rsid w:val="006F5FB2"/>
    <w:rsid w:val="006F6443"/>
    <w:rsid w:val="007037BD"/>
    <w:rsid w:val="00705D6C"/>
    <w:rsid w:val="00716BC9"/>
    <w:rsid w:val="007174C1"/>
    <w:rsid w:val="00723916"/>
    <w:rsid w:val="00723EC1"/>
    <w:rsid w:val="00726FAA"/>
    <w:rsid w:val="00727A69"/>
    <w:rsid w:val="007313A7"/>
    <w:rsid w:val="007402D1"/>
    <w:rsid w:val="007404D2"/>
    <w:rsid w:val="00752073"/>
    <w:rsid w:val="00756DFE"/>
    <w:rsid w:val="007602E5"/>
    <w:rsid w:val="00762FBF"/>
    <w:rsid w:val="0076335D"/>
    <w:rsid w:val="0076630D"/>
    <w:rsid w:val="007701BB"/>
    <w:rsid w:val="007825E1"/>
    <w:rsid w:val="00783B04"/>
    <w:rsid w:val="007858B0"/>
    <w:rsid w:val="0078705F"/>
    <w:rsid w:val="00787FEF"/>
    <w:rsid w:val="00793B7F"/>
    <w:rsid w:val="007A2ABF"/>
    <w:rsid w:val="007A45B1"/>
    <w:rsid w:val="007B1FD5"/>
    <w:rsid w:val="007B6227"/>
    <w:rsid w:val="007D0ACE"/>
    <w:rsid w:val="007D1F00"/>
    <w:rsid w:val="007D573B"/>
    <w:rsid w:val="007D6664"/>
    <w:rsid w:val="007E74EB"/>
    <w:rsid w:val="007E78CB"/>
    <w:rsid w:val="007F4126"/>
    <w:rsid w:val="007F647F"/>
    <w:rsid w:val="00813D36"/>
    <w:rsid w:val="00814112"/>
    <w:rsid w:val="0081420F"/>
    <w:rsid w:val="00831330"/>
    <w:rsid w:val="00831D50"/>
    <w:rsid w:val="008334C3"/>
    <w:rsid w:val="00840649"/>
    <w:rsid w:val="00853595"/>
    <w:rsid w:val="00861508"/>
    <w:rsid w:val="00867F22"/>
    <w:rsid w:val="0087069C"/>
    <w:rsid w:val="008713EE"/>
    <w:rsid w:val="0087399B"/>
    <w:rsid w:val="00877EBE"/>
    <w:rsid w:val="00880A3B"/>
    <w:rsid w:val="00890D40"/>
    <w:rsid w:val="008946C3"/>
    <w:rsid w:val="008A075C"/>
    <w:rsid w:val="008A1DEE"/>
    <w:rsid w:val="008B23F6"/>
    <w:rsid w:val="008B3EFA"/>
    <w:rsid w:val="008B4895"/>
    <w:rsid w:val="008D1157"/>
    <w:rsid w:val="008E021C"/>
    <w:rsid w:val="008E5EF2"/>
    <w:rsid w:val="00906782"/>
    <w:rsid w:val="00915E24"/>
    <w:rsid w:val="00952890"/>
    <w:rsid w:val="00952E5A"/>
    <w:rsid w:val="0096377E"/>
    <w:rsid w:val="00970034"/>
    <w:rsid w:val="00980D66"/>
    <w:rsid w:val="009839C7"/>
    <w:rsid w:val="009849F9"/>
    <w:rsid w:val="0098790A"/>
    <w:rsid w:val="00991899"/>
    <w:rsid w:val="009925A0"/>
    <w:rsid w:val="0099418C"/>
    <w:rsid w:val="009A13D5"/>
    <w:rsid w:val="009B1384"/>
    <w:rsid w:val="009B664D"/>
    <w:rsid w:val="009B7C23"/>
    <w:rsid w:val="009B7D03"/>
    <w:rsid w:val="009C5F76"/>
    <w:rsid w:val="009C7689"/>
    <w:rsid w:val="009D2457"/>
    <w:rsid w:val="009D2FDD"/>
    <w:rsid w:val="009D542F"/>
    <w:rsid w:val="009E1E28"/>
    <w:rsid w:val="009F14D2"/>
    <w:rsid w:val="009F76AC"/>
    <w:rsid w:val="009F7A94"/>
    <w:rsid w:val="00A01083"/>
    <w:rsid w:val="00A03C1B"/>
    <w:rsid w:val="00A11EBA"/>
    <w:rsid w:val="00A134E0"/>
    <w:rsid w:val="00A23FE0"/>
    <w:rsid w:val="00A26E8A"/>
    <w:rsid w:val="00A272C6"/>
    <w:rsid w:val="00A37561"/>
    <w:rsid w:val="00A562E4"/>
    <w:rsid w:val="00A67188"/>
    <w:rsid w:val="00A724A7"/>
    <w:rsid w:val="00A7794D"/>
    <w:rsid w:val="00A81A42"/>
    <w:rsid w:val="00A87BB0"/>
    <w:rsid w:val="00A90C79"/>
    <w:rsid w:val="00A945F5"/>
    <w:rsid w:val="00A97C82"/>
    <w:rsid w:val="00A97E0B"/>
    <w:rsid w:val="00AA606B"/>
    <w:rsid w:val="00AC3CE4"/>
    <w:rsid w:val="00AD16C0"/>
    <w:rsid w:val="00AD4E93"/>
    <w:rsid w:val="00AD5A23"/>
    <w:rsid w:val="00AE3E0E"/>
    <w:rsid w:val="00AF2095"/>
    <w:rsid w:val="00AF6736"/>
    <w:rsid w:val="00AF7B39"/>
    <w:rsid w:val="00B00884"/>
    <w:rsid w:val="00B03DAD"/>
    <w:rsid w:val="00B1165E"/>
    <w:rsid w:val="00B25361"/>
    <w:rsid w:val="00B31C03"/>
    <w:rsid w:val="00B36C1C"/>
    <w:rsid w:val="00B52EAD"/>
    <w:rsid w:val="00B551EB"/>
    <w:rsid w:val="00B65C75"/>
    <w:rsid w:val="00B67474"/>
    <w:rsid w:val="00B676A9"/>
    <w:rsid w:val="00B71A86"/>
    <w:rsid w:val="00B770F5"/>
    <w:rsid w:val="00B85A70"/>
    <w:rsid w:val="00B86CEA"/>
    <w:rsid w:val="00B9407B"/>
    <w:rsid w:val="00B96E39"/>
    <w:rsid w:val="00BA28B8"/>
    <w:rsid w:val="00BA45E3"/>
    <w:rsid w:val="00BB4337"/>
    <w:rsid w:val="00BC0465"/>
    <w:rsid w:val="00BC0E13"/>
    <w:rsid w:val="00BC67FF"/>
    <w:rsid w:val="00BC74C9"/>
    <w:rsid w:val="00BD05EF"/>
    <w:rsid w:val="00BD19DB"/>
    <w:rsid w:val="00BE5C75"/>
    <w:rsid w:val="00BF0E33"/>
    <w:rsid w:val="00BF1D60"/>
    <w:rsid w:val="00BF65BD"/>
    <w:rsid w:val="00C070C8"/>
    <w:rsid w:val="00C14946"/>
    <w:rsid w:val="00C15FEC"/>
    <w:rsid w:val="00C2768B"/>
    <w:rsid w:val="00C30119"/>
    <w:rsid w:val="00C36434"/>
    <w:rsid w:val="00C438DA"/>
    <w:rsid w:val="00C43CF2"/>
    <w:rsid w:val="00C47037"/>
    <w:rsid w:val="00C5072B"/>
    <w:rsid w:val="00C51A41"/>
    <w:rsid w:val="00C5298F"/>
    <w:rsid w:val="00C5606A"/>
    <w:rsid w:val="00C604B8"/>
    <w:rsid w:val="00C72B78"/>
    <w:rsid w:val="00C82124"/>
    <w:rsid w:val="00C83C00"/>
    <w:rsid w:val="00C86AC0"/>
    <w:rsid w:val="00C920A7"/>
    <w:rsid w:val="00C94E2C"/>
    <w:rsid w:val="00C96B78"/>
    <w:rsid w:val="00CB11D1"/>
    <w:rsid w:val="00CB1604"/>
    <w:rsid w:val="00CB2014"/>
    <w:rsid w:val="00CB5686"/>
    <w:rsid w:val="00CB6EF3"/>
    <w:rsid w:val="00CD2AA4"/>
    <w:rsid w:val="00CD4235"/>
    <w:rsid w:val="00CE1DC9"/>
    <w:rsid w:val="00CF4B7A"/>
    <w:rsid w:val="00D15C93"/>
    <w:rsid w:val="00D1600C"/>
    <w:rsid w:val="00D356F4"/>
    <w:rsid w:val="00D40E90"/>
    <w:rsid w:val="00D41130"/>
    <w:rsid w:val="00D43238"/>
    <w:rsid w:val="00D471A5"/>
    <w:rsid w:val="00D52D62"/>
    <w:rsid w:val="00D541B0"/>
    <w:rsid w:val="00D74525"/>
    <w:rsid w:val="00D752BA"/>
    <w:rsid w:val="00D77711"/>
    <w:rsid w:val="00D805E7"/>
    <w:rsid w:val="00D90726"/>
    <w:rsid w:val="00DA2389"/>
    <w:rsid w:val="00DA23E8"/>
    <w:rsid w:val="00DB1AE7"/>
    <w:rsid w:val="00DB21F2"/>
    <w:rsid w:val="00DB79B5"/>
    <w:rsid w:val="00E007F4"/>
    <w:rsid w:val="00E27444"/>
    <w:rsid w:val="00E278EE"/>
    <w:rsid w:val="00E4263E"/>
    <w:rsid w:val="00E4286D"/>
    <w:rsid w:val="00E45D09"/>
    <w:rsid w:val="00E5022E"/>
    <w:rsid w:val="00E5627F"/>
    <w:rsid w:val="00E6257D"/>
    <w:rsid w:val="00E671E3"/>
    <w:rsid w:val="00E771EF"/>
    <w:rsid w:val="00EA26C5"/>
    <w:rsid w:val="00EA442A"/>
    <w:rsid w:val="00EA5A0C"/>
    <w:rsid w:val="00EA6098"/>
    <w:rsid w:val="00EA7AB1"/>
    <w:rsid w:val="00EB46CB"/>
    <w:rsid w:val="00EC3179"/>
    <w:rsid w:val="00EE3BE5"/>
    <w:rsid w:val="00EE66BA"/>
    <w:rsid w:val="00EF0655"/>
    <w:rsid w:val="00EF4CD2"/>
    <w:rsid w:val="00EF4D77"/>
    <w:rsid w:val="00F00B3A"/>
    <w:rsid w:val="00F018F6"/>
    <w:rsid w:val="00F0277E"/>
    <w:rsid w:val="00F07F63"/>
    <w:rsid w:val="00F22DCB"/>
    <w:rsid w:val="00F30460"/>
    <w:rsid w:val="00F3400E"/>
    <w:rsid w:val="00F436FD"/>
    <w:rsid w:val="00F4773F"/>
    <w:rsid w:val="00F47F90"/>
    <w:rsid w:val="00F534EB"/>
    <w:rsid w:val="00F86209"/>
    <w:rsid w:val="00F9686C"/>
    <w:rsid w:val="00FA0545"/>
    <w:rsid w:val="00FA6F36"/>
    <w:rsid w:val="00FC1F33"/>
    <w:rsid w:val="00FD2D3B"/>
    <w:rsid w:val="00FD6296"/>
    <w:rsid w:val="00FE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aliases w:val="Art"/>
    <w:basedOn w:val="Normale"/>
    <w:next w:val="Normale"/>
    <w:link w:val="Titolo1Carattere"/>
    <w:qFormat/>
    <w:rsid w:val="0015158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D16C0"/>
    <w:pPr>
      <w:ind w:left="720"/>
      <w:contextualSpacing/>
    </w:pPr>
  </w:style>
  <w:style w:type="table" w:styleId="Grigliatabella">
    <w:name w:val="Table Grid"/>
    <w:basedOn w:val="Tabellanormale"/>
    <w:uiPriority w:val="39"/>
    <w:rsid w:val="00A97E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180170"/>
    <w:pPr>
      <w:widowControl w:val="0"/>
      <w:autoSpaceDE w:val="0"/>
      <w:autoSpaceDN w:val="0"/>
      <w:adjustRightInd w:val="0"/>
      <w:spacing w:after="0" w:line="240" w:lineRule="auto"/>
    </w:pPr>
    <w:rPr>
      <w:rFonts w:ascii="Bookman-Old-Style" w:eastAsia="Times New Roman" w:hAnsi="Bookman-Old-Style" w:cs="Bookman-Old-Style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1A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1A42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B5A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5AB9"/>
  </w:style>
  <w:style w:type="paragraph" w:styleId="Pidipagina">
    <w:name w:val="footer"/>
    <w:basedOn w:val="Normale"/>
    <w:link w:val="PidipaginaCarattere"/>
    <w:uiPriority w:val="99"/>
    <w:unhideWhenUsed/>
    <w:rsid w:val="001B5A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5AB9"/>
  </w:style>
  <w:style w:type="character" w:customStyle="1" w:styleId="Titolo1Carattere">
    <w:name w:val="Titolo 1 Carattere"/>
    <w:aliases w:val="Art Carattere"/>
    <w:basedOn w:val="Carpredefinitoparagrafo"/>
    <w:link w:val="Titolo1"/>
    <w:rsid w:val="00151583"/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paragraph" w:styleId="Nessunaspaziatura">
    <w:name w:val="No Spacing"/>
    <w:uiPriority w:val="1"/>
    <w:qFormat/>
    <w:rsid w:val="002608E8"/>
    <w:pPr>
      <w:spacing w:after="0" w:line="240" w:lineRule="auto"/>
    </w:pPr>
  </w:style>
  <w:style w:type="paragraph" w:styleId="Corpodeltesto3">
    <w:name w:val="Body Text 3"/>
    <w:basedOn w:val="Normale"/>
    <w:link w:val="Corpodeltesto3Carattere"/>
    <w:rsid w:val="008B23F6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8B23F6"/>
    <w:rPr>
      <w:rFonts w:ascii="Arial" w:eastAsia="Times New Roman" w:hAnsi="Arial" w:cs="Arial"/>
      <w:b/>
      <w:bCs/>
      <w:sz w:val="28"/>
      <w:szCs w:val="28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8406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aliases w:val="Art"/>
    <w:basedOn w:val="Normale"/>
    <w:next w:val="Normale"/>
    <w:link w:val="Titolo1Carattere"/>
    <w:qFormat/>
    <w:rsid w:val="0015158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D16C0"/>
    <w:pPr>
      <w:ind w:left="720"/>
      <w:contextualSpacing/>
    </w:pPr>
  </w:style>
  <w:style w:type="table" w:styleId="Grigliatabella">
    <w:name w:val="Table Grid"/>
    <w:basedOn w:val="Tabellanormale"/>
    <w:uiPriority w:val="39"/>
    <w:rsid w:val="00A97E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180170"/>
    <w:pPr>
      <w:widowControl w:val="0"/>
      <w:autoSpaceDE w:val="0"/>
      <w:autoSpaceDN w:val="0"/>
      <w:adjustRightInd w:val="0"/>
      <w:spacing w:after="0" w:line="240" w:lineRule="auto"/>
    </w:pPr>
    <w:rPr>
      <w:rFonts w:ascii="Bookman-Old-Style" w:eastAsia="Times New Roman" w:hAnsi="Bookman-Old-Style" w:cs="Bookman-Old-Style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1A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1A42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B5A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5AB9"/>
  </w:style>
  <w:style w:type="paragraph" w:styleId="Pidipagina">
    <w:name w:val="footer"/>
    <w:basedOn w:val="Normale"/>
    <w:link w:val="PidipaginaCarattere"/>
    <w:uiPriority w:val="99"/>
    <w:unhideWhenUsed/>
    <w:rsid w:val="001B5A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5AB9"/>
  </w:style>
  <w:style w:type="character" w:customStyle="1" w:styleId="Titolo1Carattere">
    <w:name w:val="Titolo 1 Carattere"/>
    <w:aliases w:val="Art Carattere"/>
    <w:basedOn w:val="Carpredefinitoparagrafo"/>
    <w:link w:val="Titolo1"/>
    <w:rsid w:val="00151583"/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paragraph" w:styleId="Nessunaspaziatura">
    <w:name w:val="No Spacing"/>
    <w:uiPriority w:val="1"/>
    <w:qFormat/>
    <w:rsid w:val="002608E8"/>
    <w:pPr>
      <w:spacing w:after="0" w:line="240" w:lineRule="auto"/>
    </w:pPr>
  </w:style>
  <w:style w:type="paragraph" w:styleId="Corpodeltesto3">
    <w:name w:val="Body Text 3"/>
    <w:basedOn w:val="Normale"/>
    <w:link w:val="Corpodeltesto3Carattere"/>
    <w:rsid w:val="008B23F6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8B23F6"/>
    <w:rPr>
      <w:rFonts w:ascii="Arial" w:eastAsia="Times New Roman" w:hAnsi="Arial" w:cs="Arial"/>
      <w:b/>
      <w:bCs/>
      <w:sz w:val="28"/>
      <w:szCs w:val="28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8406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1841</Words>
  <Characters>10499</Characters>
  <Application>Microsoft Office Word</Application>
  <DocSecurity>0</DocSecurity>
  <Lines>87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2018-05-22T11:47:00Z</dcterms:created>
  <dcterms:modified xsi:type="dcterms:W3CDTF">2018-05-22T11:47:00Z</dcterms:modified>
</cp:coreProperties>
</file>